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0F6" w:rsidRPr="00292301" w:rsidRDefault="008940F6" w:rsidP="006F79F5">
      <w:pPr>
        <w:spacing w:line="360" w:lineRule="auto"/>
        <w:ind w:firstLine="709"/>
        <w:jc w:val="both"/>
        <w:rPr>
          <w:color w:val="000000"/>
          <w:sz w:val="22"/>
          <w:szCs w:val="22"/>
        </w:rPr>
      </w:pPr>
      <w:r w:rsidRPr="00292301">
        <w:rPr>
          <w:color w:val="000000"/>
          <w:sz w:val="22"/>
          <w:szCs w:val="22"/>
        </w:rPr>
        <w:t>В соответствии  с п.20 п.21 постановления  Правительства РФ от 21.01.2004 № 24 «Об утверждении Стандартов раскрытия информации субъектами  оптового и розничных рынков электрической энергии» ООО «Энергокомфорт». Единая Карельская сбытовая компания» предоставляет следующую информацию:</w:t>
      </w:r>
    </w:p>
    <w:p w:rsidR="00632877" w:rsidRPr="00292301" w:rsidRDefault="00632877" w:rsidP="006F79F5">
      <w:pPr>
        <w:spacing w:line="360" w:lineRule="auto"/>
        <w:ind w:firstLine="709"/>
        <w:jc w:val="both"/>
        <w:rPr>
          <w:sz w:val="22"/>
          <w:szCs w:val="22"/>
        </w:rPr>
      </w:pPr>
      <w:r w:rsidRPr="00292301">
        <w:rPr>
          <w:sz w:val="22"/>
          <w:szCs w:val="22"/>
        </w:rPr>
        <w:t>В 201</w:t>
      </w:r>
      <w:r w:rsidR="0075093A">
        <w:rPr>
          <w:sz w:val="22"/>
          <w:szCs w:val="22"/>
        </w:rPr>
        <w:t>5</w:t>
      </w:r>
      <w:r w:rsidRPr="00292301">
        <w:rPr>
          <w:sz w:val="22"/>
          <w:szCs w:val="22"/>
        </w:rPr>
        <w:t xml:space="preserve"> году </w:t>
      </w:r>
      <w:r w:rsidRPr="00292301">
        <w:rPr>
          <w:b/>
          <w:sz w:val="22"/>
          <w:szCs w:val="22"/>
        </w:rPr>
        <w:t>метод доходности инвестированного капитала</w:t>
      </w:r>
      <w:r w:rsidRPr="00292301">
        <w:rPr>
          <w:sz w:val="22"/>
          <w:szCs w:val="22"/>
        </w:rPr>
        <w:t xml:space="preserve"> при государственном регулировании тарифов в отношении ООО «Энергокомфорт». Карелия» не применялся. (под.в п.9 Стандартов)</w:t>
      </w:r>
    </w:p>
    <w:p w:rsidR="00632877" w:rsidRPr="00292301" w:rsidRDefault="00632877" w:rsidP="008955E7">
      <w:pPr>
        <w:spacing w:line="360" w:lineRule="auto"/>
        <w:ind w:firstLine="851"/>
        <w:jc w:val="center"/>
        <w:rPr>
          <w:sz w:val="22"/>
          <w:szCs w:val="22"/>
        </w:rPr>
      </w:pPr>
      <w:r w:rsidRPr="00292301">
        <w:rPr>
          <w:b/>
          <w:sz w:val="22"/>
          <w:szCs w:val="22"/>
        </w:rPr>
        <w:t>Предложение о расчете сбытовой надбавки ООО «Энергокомфорт». Карелия» на 201</w:t>
      </w:r>
      <w:r w:rsidR="0075093A">
        <w:rPr>
          <w:b/>
          <w:sz w:val="22"/>
          <w:szCs w:val="22"/>
        </w:rPr>
        <w:t>6</w:t>
      </w:r>
      <w:r w:rsidRPr="00292301">
        <w:rPr>
          <w:b/>
          <w:sz w:val="22"/>
          <w:szCs w:val="22"/>
        </w:rPr>
        <w:t xml:space="preserve"> год</w:t>
      </w:r>
      <w:r w:rsidRPr="00292301">
        <w:rPr>
          <w:sz w:val="22"/>
          <w:szCs w:val="22"/>
        </w:rPr>
        <w:t>:</w:t>
      </w:r>
    </w:p>
    <w:tbl>
      <w:tblPr>
        <w:tblW w:w="5000" w:type="pct"/>
        <w:tblLook w:val="04A0"/>
      </w:tblPr>
      <w:tblGrid>
        <w:gridCol w:w="6899"/>
        <w:gridCol w:w="8170"/>
      </w:tblGrid>
      <w:tr w:rsidR="00554F4A" w:rsidRPr="00B114E8" w:rsidTr="00B114E8">
        <w:trPr>
          <w:trHeight w:val="255"/>
        </w:trPr>
        <w:tc>
          <w:tcPr>
            <w:tcW w:w="2289" w:type="pct"/>
            <w:tcBorders>
              <w:top w:val="nil"/>
              <w:left w:val="nil"/>
              <w:bottom w:val="nil"/>
              <w:right w:val="nil"/>
            </w:tcBorders>
            <w:shd w:val="clear" w:color="auto" w:fill="auto"/>
            <w:noWrap/>
            <w:vAlign w:val="bottom"/>
            <w:hideMark/>
          </w:tcPr>
          <w:p w:rsidR="00554F4A" w:rsidRPr="00B114E8" w:rsidRDefault="00554F4A" w:rsidP="009873A9">
            <w:pPr>
              <w:rPr>
                <w:sz w:val="20"/>
                <w:szCs w:val="20"/>
              </w:rPr>
            </w:pPr>
          </w:p>
        </w:tc>
        <w:tc>
          <w:tcPr>
            <w:tcW w:w="2711" w:type="pct"/>
            <w:tcBorders>
              <w:top w:val="nil"/>
              <w:left w:val="nil"/>
              <w:bottom w:val="nil"/>
              <w:right w:val="nil"/>
            </w:tcBorders>
            <w:shd w:val="clear" w:color="auto" w:fill="auto"/>
            <w:noWrap/>
            <w:vAlign w:val="bottom"/>
            <w:hideMark/>
          </w:tcPr>
          <w:p w:rsidR="00554F4A" w:rsidRPr="003D4677" w:rsidRDefault="00554F4A" w:rsidP="009873A9">
            <w:pPr>
              <w:jc w:val="right"/>
              <w:rPr>
                <w:sz w:val="20"/>
                <w:szCs w:val="20"/>
              </w:rPr>
            </w:pPr>
          </w:p>
          <w:p w:rsidR="00554F4A" w:rsidRPr="003D4677" w:rsidRDefault="00554F4A" w:rsidP="009873A9">
            <w:pPr>
              <w:jc w:val="right"/>
              <w:rPr>
                <w:sz w:val="20"/>
                <w:szCs w:val="20"/>
              </w:rPr>
            </w:pPr>
          </w:p>
          <w:p w:rsidR="00554F4A" w:rsidRPr="00B114E8" w:rsidRDefault="00554F4A" w:rsidP="009873A9">
            <w:pPr>
              <w:jc w:val="right"/>
              <w:rPr>
                <w:sz w:val="16"/>
                <w:szCs w:val="16"/>
              </w:rPr>
            </w:pPr>
            <w:r w:rsidRPr="00B114E8">
              <w:rPr>
                <w:sz w:val="16"/>
                <w:szCs w:val="16"/>
              </w:rPr>
              <w:t>Приложение № 1 к предложению о размере цен (тарифов), долгосрочных параметров регулирования</w:t>
            </w:r>
          </w:p>
        </w:tc>
      </w:tr>
      <w:tr w:rsidR="00554F4A" w:rsidRPr="00B114E8" w:rsidTr="00B114E8">
        <w:trPr>
          <w:trHeight w:val="255"/>
        </w:trPr>
        <w:tc>
          <w:tcPr>
            <w:tcW w:w="2289" w:type="pct"/>
            <w:tcBorders>
              <w:top w:val="nil"/>
              <w:left w:val="nil"/>
              <w:bottom w:val="single" w:sz="4" w:space="0" w:color="auto"/>
              <w:right w:val="nil"/>
            </w:tcBorders>
            <w:shd w:val="clear" w:color="auto" w:fill="auto"/>
            <w:noWrap/>
            <w:vAlign w:val="bottom"/>
            <w:hideMark/>
          </w:tcPr>
          <w:p w:rsidR="00554F4A" w:rsidRPr="00B114E8" w:rsidRDefault="00554F4A" w:rsidP="009873A9">
            <w:pPr>
              <w:rPr>
                <w:sz w:val="20"/>
                <w:szCs w:val="20"/>
              </w:rPr>
            </w:pPr>
          </w:p>
        </w:tc>
        <w:tc>
          <w:tcPr>
            <w:tcW w:w="2711" w:type="pct"/>
            <w:tcBorders>
              <w:top w:val="nil"/>
              <w:left w:val="nil"/>
              <w:bottom w:val="single" w:sz="4" w:space="0" w:color="auto"/>
              <w:right w:val="nil"/>
            </w:tcBorders>
            <w:shd w:val="clear" w:color="auto" w:fill="auto"/>
            <w:noWrap/>
            <w:vAlign w:val="bottom"/>
            <w:hideMark/>
          </w:tcPr>
          <w:p w:rsidR="00554F4A" w:rsidRPr="00B114E8" w:rsidRDefault="00554F4A" w:rsidP="009873A9">
            <w:pPr>
              <w:rPr>
                <w:sz w:val="20"/>
                <w:szCs w:val="20"/>
              </w:rPr>
            </w:pPr>
          </w:p>
        </w:tc>
      </w:tr>
      <w:tr w:rsidR="00554F4A" w:rsidRPr="00B114E8" w:rsidTr="00B114E8">
        <w:trPr>
          <w:trHeight w:val="25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4F4A" w:rsidRPr="00B114E8" w:rsidRDefault="00554F4A" w:rsidP="009873A9">
            <w:pPr>
              <w:jc w:val="center"/>
              <w:rPr>
                <w:sz w:val="22"/>
                <w:szCs w:val="22"/>
              </w:rPr>
            </w:pPr>
            <w:r w:rsidRPr="00B114E8">
              <w:rPr>
                <w:sz w:val="22"/>
                <w:szCs w:val="22"/>
              </w:rPr>
              <w:t>Раздел 1. Информация об организации</w:t>
            </w:r>
          </w:p>
        </w:tc>
      </w:tr>
      <w:tr w:rsidR="00554F4A" w:rsidRPr="00B114E8" w:rsidTr="00B114E8">
        <w:trPr>
          <w:trHeight w:val="255"/>
        </w:trPr>
        <w:tc>
          <w:tcPr>
            <w:tcW w:w="22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4F4A" w:rsidRPr="00B114E8" w:rsidRDefault="00554F4A" w:rsidP="009873A9">
            <w:pPr>
              <w:rPr>
                <w:sz w:val="20"/>
                <w:szCs w:val="20"/>
              </w:rPr>
            </w:pPr>
          </w:p>
        </w:tc>
        <w:tc>
          <w:tcPr>
            <w:tcW w:w="27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4F4A" w:rsidRPr="00B114E8" w:rsidRDefault="00554F4A" w:rsidP="009873A9">
            <w:pPr>
              <w:rPr>
                <w:sz w:val="20"/>
                <w:szCs w:val="20"/>
              </w:rPr>
            </w:pPr>
          </w:p>
        </w:tc>
      </w:tr>
      <w:tr w:rsidR="00554F4A" w:rsidRPr="00B114E8" w:rsidTr="00B114E8">
        <w:trPr>
          <w:trHeight w:val="510"/>
        </w:trPr>
        <w:tc>
          <w:tcPr>
            <w:tcW w:w="2289" w:type="pct"/>
            <w:tcBorders>
              <w:top w:val="single" w:sz="4" w:space="0" w:color="auto"/>
              <w:left w:val="single" w:sz="4" w:space="0" w:color="auto"/>
              <w:bottom w:val="single" w:sz="4" w:space="0" w:color="auto"/>
              <w:right w:val="single" w:sz="4" w:space="0" w:color="auto"/>
            </w:tcBorders>
            <w:shd w:val="clear" w:color="auto" w:fill="auto"/>
            <w:noWrap/>
            <w:hideMark/>
          </w:tcPr>
          <w:p w:rsidR="00554F4A" w:rsidRPr="00B114E8" w:rsidRDefault="00554F4A" w:rsidP="009873A9">
            <w:pPr>
              <w:rPr>
                <w:sz w:val="20"/>
                <w:szCs w:val="20"/>
              </w:rPr>
            </w:pPr>
            <w:r w:rsidRPr="00B114E8">
              <w:rPr>
                <w:sz w:val="20"/>
                <w:szCs w:val="20"/>
              </w:rPr>
              <w:t>Полное наименование</w:t>
            </w:r>
          </w:p>
        </w:tc>
        <w:tc>
          <w:tcPr>
            <w:tcW w:w="2711" w:type="pct"/>
            <w:tcBorders>
              <w:top w:val="single" w:sz="4" w:space="0" w:color="auto"/>
              <w:left w:val="single" w:sz="4" w:space="0" w:color="auto"/>
              <w:bottom w:val="single" w:sz="4" w:space="0" w:color="auto"/>
              <w:right w:val="single" w:sz="4" w:space="0" w:color="auto"/>
            </w:tcBorders>
            <w:shd w:val="clear" w:color="auto" w:fill="auto"/>
            <w:hideMark/>
          </w:tcPr>
          <w:p w:rsidR="00554F4A" w:rsidRPr="00B114E8" w:rsidRDefault="00554F4A" w:rsidP="009873A9">
            <w:pPr>
              <w:rPr>
                <w:sz w:val="20"/>
                <w:szCs w:val="20"/>
              </w:rPr>
            </w:pPr>
            <w:r w:rsidRPr="00B114E8">
              <w:rPr>
                <w:sz w:val="20"/>
                <w:szCs w:val="20"/>
              </w:rPr>
              <w:t>Общество с ограниченной ответственностью "Энергокомфорт". Единая Карельская сбытовая компания"</w:t>
            </w:r>
          </w:p>
        </w:tc>
      </w:tr>
      <w:tr w:rsidR="00554F4A" w:rsidRPr="00B114E8" w:rsidTr="00B114E8">
        <w:trPr>
          <w:trHeight w:val="255"/>
        </w:trPr>
        <w:tc>
          <w:tcPr>
            <w:tcW w:w="2289" w:type="pct"/>
            <w:tcBorders>
              <w:top w:val="single" w:sz="4" w:space="0" w:color="auto"/>
              <w:left w:val="single" w:sz="4" w:space="0" w:color="auto"/>
              <w:bottom w:val="single" w:sz="4" w:space="0" w:color="auto"/>
              <w:right w:val="single" w:sz="4" w:space="0" w:color="auto"/>
            </w:tcBorders>
            <w:shd w:val="clear" w:color="auto" w:fill="auto"/>
            <w:noWrap/>
            <w:hideMark/>
          </w:tcPr>
          <w:p w:rsidR="00554F4A" w:rsidRPr="00B114E8" w:rsidRDefault="00554F4A" w:rsidP="009873A9">
            <w:pPr>
              <w:rPr>
                <w:sz w:val="20"/>
                <w:szCs w:val="20"/>
              </w:rPr>
            </w:pPr>
          </w:p>
        </w:tc>
        <w:tc>
          <w:tcPr>
            <w:tcW w:w="2711" w:type="pct"/>
            <w:tcBorders>
              <w:top w:val="single" w:sz="4" w:space="0" w:color="auto"/>
              <w:left w:val="single" w:sz="4" w:space="0" w:color="auto"/>
              <w:bottom w:val="single" w:sz="4" w:space="0" w:color="auto"/>
              <w:right w:val="single" w:sz="4" w:space="0" w:color="auto"/>
            </w:tcBorders>
            <w:shd w:val="clear" w:color="auto" w:fill="auto"/>
            <w:hideMark/>
          </w:tcPr>
          <w:p w:rsidR="00554F4A" w:rsidRPr="00B114E8" w:rsidRDefault="00554F4A" w:rsidP="009873A9">
            <w:pPr>
              <w:rPr>
                <w:sz w:val="20"/>
                <w:szCs w:val="20"/>
              </w:rPr>
            </w:pPr>
          </w:p>
        </w:tc>
      </w:tr>
      <w:tr w:rsidR="00554F4A" w:rsidRPr="00B114E8" w:rsidTr="00B114E8">
        <w:trPr>
          <w:trHeight w:val="255"/>
        </w:trPr>
        <w:tc>
          <w:tcPr>
            <w:tcW w:w="2289" w:type="pct"/>
            <w:tcBorders>
              <w:top w:val="single" w:sz="4" w:space="0" w:color="auto"/>
              <w:left w:val="single" w:sz="4" w:space="0" w:color="auto"/>
              <w:bottom w:val="single" w:sz="4" w:space="0" w:color="auto"/>
              <w:right w:val="single" w:sz="4" w:space="0" w:color="auto"/>
            </w:tcBorders>
            <w:shd w:val="clear" w:color="auto" w:fill="auto"/>
            <w:noWrap/>
            <w:hideMark/>
          </w:tcPr>
          <w:p w:rsidR="00554F4A" w:rsidRPr="00B114E8" w:rsidRDefault="00554F4A" w:rsidP="009873A9">
            <w:pPr>
              <w:rPr>
                <w:sz w:val="20"/>
                <w:szCs w:val="20"/>
              </w:rPr>
            </w:pPr>
            <w:r w:rsidRPr="00B114E8">
              <w:rPr>
                <w:sz w:val="20"/>
                <w:szCs w:val="20"/>
              </w:rPr>
              <w:t>Сокращенное наименовани</w:t>
            </w:r>
          </w:p>
        </w:tc>
        <w:tc>
          <w:tcPr>
            <w:tcW w:w="2711" w:type="pct"/>
            <w:tcBorders>
              <w:top w:val="single" w:sz="4" w:space="0" w:color="auto"/>
              <w:left w:val="single" w:sz="4" w:space="0" w:color="auto"/>
              <w:bottom w:val="single" w:sz="4" w:space="0" w:color="auto"/>
              <w:right w:val="single" w:sz="4" w:space="0" w:color="auto"/>
            </w:tcBorders>
            <w:shd w:val="clear" w:color="auto" w:fill="auto"/>
            <w:hideMark/>
          </w:tcPr>
          <w:p w:rsidR="00554F4A" w:rsidRPr="00B114E8" w:rsidRDefault="00554F4A" w:rsidP="009873A9">
            <w:pPr>
              <w:rPr>
                <w:sz w:val="20"/>
                <w:szCs w:val="20"/>
              </w:rPr>
            </w:pPr>
            <w:r w:rsidRPr="00B114E8">
              <w:rPr>
                <w:sz w:val="20"/>
                <w:szCs w:val="20"/>
              </w:rPr>
              <w:t>ООО "Энергокомфорт". Карелия"</w:t>
            </w:r>
          </w:p>
        </w:tc>
      </w:tr>
      <w:tr w:rsidR="00554F4A" w:rsidRPr="00B114E8" w:rsidTr="00B114E8">
        <w:trPr>
          <w:trHeight w:val="255"/>
        </w:trPr>
        <w:tc>
          <w:tcPr>
            <w:tcW w:w="2289" w:type="pct"/>
            <w:tcBorders>
              <w:top w:val="single" w:sz="4" w:space="0" w:color="auto"/>
              <w:left w:val="single" w:sz="4" w:space="0" w:color="auto"/>
              <w:bottom w:val="single" w:sz="4" w:space="0" w:color="auto"/>
              <w:right w:val="single" w:sz="4" w:space="0" w:color="auto"/>
            </w:tcBorders>
            <w:shd w:val="clear" w:color="auto" w:fill="auto"/>
            <w:noWrap/>
            <w:hideMark/>
          </w:tcPr>
          <w:p w:rsidR="00554F4A" w:rsidRPr="00B114E8" w:rsidRDefault="00554F4A" w:rsidP="009873A9">
            <w:pPr>
              <w:rPr>
                <w:sz w:val="20"/>
                <w:szCs w:val="20"/>
              </w:rPr>
            </w:pPr>
          </w:p>
        </w:tc>
        <w:tc>
          <w:tcPr>
            <w:tcW w:w="2711" w:type="pct"/>
            <w:tcBorders>
              <w:top w:val="single" w:sz="4" w:space="0" w:color="auto"/>
              <w:left w:val="single" w:sz="4" w:space="0" w:color="auto"/>
              <w:bottom w:val="single" w:sz="4" w:space="0" w:color="auto"/>
              <w:right w:val="single" w:sz="4" w:space="0" w:color="auto"/>
            </w:tcBorders>
            <w:shd w:val="clear" w:color="auto" w:fill="auto"/>
            <w:hideMark/>
          </w:tcPr>
          <w:p w:rsidR="00554F4A" w:rsidRPr="00B114E8" w:rsidRDefault="00554F4A" w:rsidP="009873A9">
            <w:pPr>
              <w:rPr>
                <w:sz w:val="20"/>
                <w:szCs w:val="20"/>
              </w:rPr>
            </w:pPr>
          </w:p>
        </w:tc>
      </w:tr>
      <w:tr w:rsidR="00554F4A" w:rsidRPr="00B114E8" w:rsidTr="00B114E8">
        <w:trPr>
          <w:trHeight w:val="255"/>
        </w:trPr>
        <w:tc>
          <w:tcPr>
            <w:tcW w:w="2289" w:type="pct"/>
            <w:tcBorders>
              <w:top w:val="single" w:sz="4" w:space="0" w:color="auto"/>
              <w:left w:val="single" w:sz="4" w:space="0" w:color="auto"/>
              <w:bottom w:val="single" w:sz="4" w:space="0" w:color="auto"/>
              <w:right w:val="single" w:sz="4" w:space="0" w:color="auto"/>
            </w:tcBorders>
            <w:shd w:val="clear" w:color="auto" w:fill="auto"/>
            <w:noWrap/>
            <w:hideMark/>
          </w:tcPr>
          <w:p w:rsidR="00554F4A" w:rsidRPr="00B114E8" w:rsidRDefault="00554F4A" w:rsidP="009873A9">
            <w:pPr>
              <w:rPr>
                <w:sz w:val="20"/>
                <w:szCs w:val="20"/>
              </w:rPr>
            </w:pPr>
            <w:r w:rsidRPr="00B114E8">
              <w:rPr>
                <w:sz w:val="20"/>
                <w:szCs w:val="20"/>
              </w:rPr>
              <w:t>Место нахождения</w:t>
            </w:r>
          </w:p>
        </w:tc>
        <w:tc>
          <w:tcPr>
            <w:tcW w:w="2711" w:type="pct"/>
            <w:tcBorders>
              <w:top w:val="single" w:sz="4" w:space="0" w:color="auto"/>
              <w:left w:val="single" w:sz="4" w:space="0" w:color="auto"/>
              <w:bottom w:val="single" w:sz="4" w:space="0" w:color="auto"/>
              <w:right w:val="single" w:sz="4" w:space="0" w:color="auto"/>
            </w:tcBorders>
            <w:shd w:val="clear" w:color="auto" w:fill="auto"/>
            <w:hideMark/>
          </w:tcPr>
          <w:p w:rsidR="00554F4A" w:rsidRPr="00B114E8" w:rsidRDefault="00554F4A" w:rsidP="009873A9">
            <w:pPr>
              <w:rPr>
                <w:sz w:val="20"/>
                <w:szCs w:val="20"/>
              </w:rPr>
            </w:pPr>
            <w:r w:rsidRPr="00B114E8">
              <w:rPr>
                <w:sz w:val="20"/>
                <w:szCs w:val="20"/>
              </w:rPr>
              <w:t>185031 г.Петрозаводск ул.Зайцева д.67А</w:t>
            </w:r>
          </w:p>
        </w:tc>
      </w:tr>
      <w:tr w:rsidR="00554F4A" w:rsidRPr="00B114E8" w:rsidTr="00B114E8">
        <w:trPr>
          <w:trHeight w:val="255"/>
        </w:trPr>
        <w:tc>
          <w:tcPr>
            <w:tcW w:w="2289" w:type="pct"/>
            <w:tcBorders>
              <w:top w:val="single" w:sz="4" w:space="0" w:color="auto"/>
              <w:left w:val="single" w:sz="4" w:space="0" w:color="auto"/>
              <w:bottom w:val="single" w:sz="4" w:space="0" w:color="auto"/>
              <w:right w:val="single" w:sz="4" w:space="0" w:color="auto"/>
            </w:tcBorders>
            <w:shd w:val="clear" w:color="auto" w:fill="auto"/>
            <w:noWrap/>
            <w:hideMark/>
          </w:tcPr>
          <w:p w:rsidR="00554F4A" w:rsidRPr="00B114E8" w:rsidRDefault="00554F4A" w:rsidP="009873A9">
            <w:pPr>
              <w:rPr>
                <w:sz w:val="20"/>
                <w:szCs w:val="20"/>
              </w:rPr>
            </w:pPr>
          </w:p>
        </w:tc>
        <w:tc>
          <w:tcPr>
            <w:tcW w:w="2711" w:type="pct"/>
            <w:tcBorders>
              <w:top w:val="single" w:sz="4" w:space="0" w:color="auto"/>
              <w:left w:val="single" w:sz="4" w:space="0" w:color="auto"/>
              <w:bottom w:val="single" w:sz="4" w:space="0" w:color="auto"/>
              <w:right w:val="single" w:sz="4" w:space="0" w:color="auto"/>
            </w:tcBorders>
            <w:shd w:val="clear" w:color="auto" w:fill="auto"/>
            <w:hideMark/>
          </w:tcPr>
          <w:p w:rsidR="00554F4A" w:rsidRPr="00B114E8" w:rsidRDefault="00554F4A" w:rsidP="009873A9">
            <w:pPr>
              <w:rPr>
                <w:sz w:val="20"/>
                <w:szCs w:val="20"/>
              </w:rPr>
            </w:pPr>
          </w:p>
        </w:tc>
      </w:tr>
      <w:tr w:rsidR="00554F4A" w:rsidRPr="00B114E8" w:rsidTr="00B114E8">
        <w:trPr>
          <w:trHeight w:val="255"/>
        </w:trPr>
        <w:tc>
          <w:tcPr>
            <w:tcW w:w="2289" w:type="pct"/>
            <w:tcBorders>
              <w:top w:val="single" w:sz="4" w:space="0" w:color="auto"/>
              <w:left w:val="single" w:sz="4" w:space="0" w:color="auto"/>
              <w:bottom w:val="single" w:sz="4" w:space="0" w:color="auto"/>
              <w:right w:val="single" w:sz="4" w:space="0" w:color="auto"/>
            </w:tcBorders>
            <w:shd w:val="clear" w:color="auto" w:fill="auto"/>
            <w:noWrap/>
            <w:hideMark/>
          </w:tcPr>
          <w:p w:rsidR="00554F4A" w:rsidRPr="00B114E8" w:rsidRDefault="00554F4A" w:rsidP="009873A9">
            <w:pPr>
              <w:rPr>
                <w:sz w:val="20"/>
                <w:szCs w:val="20"/>
              </w:rPr>
            </w:pPr>
            <w:r w:rsidRPr="00B114E8">
              <w:rPr>
                <w:sz w:val="20"/>
                <w:szCs w:val="20"/>
              </w:rPr>
              <w:t>Фактический адрес</w:t>
            </w:r>
          </w:p>
        </w:tc>
        <w:tc>
          <w:tcPr>
            <w:tcW w:w="2711" w:type="pct"/>
            <w:tcBorders>
              <w:top w:val="single" w:sz="4" w:space="0" w:color="auto"/>
              <w:left w:val="single" w:sz="4" w:space="0" w:color="auto"/>
              <w:bottom w:val="single" w:sz="4" w:space="0" w:color="auto"/>
              <w:right w:val="single" w:sz="4" w:space="0" w:color="auto"/>
            </w:tcBorders>
            <w:shd w:val="clear" w:color="auto" w:fill="auto"/>
            <w:hideMark/>
          </w:tcPr>
          <w:p w:rsidR="00554F4A" w:rsidRPr="00B114E8" w:rsidRDefault="00554F4A" w:rsidP="009873A9">
            <w:pPr>
              <w:rPr>
                <w:sz w:val="20"/>
                <w:szCs w:val="20"/>
              </w:rPr>
            </w:pPr>
            <w:r w:rsidRPr="00B114E8">
              <w:rPr>
                <w:sz w:val="20"/>
                <w:szCs w:val="20"/>
              </w:rPr>
              <w:t>185031 г.Петрозаводск ул.Зайцева д.67А</w:t>
            </w:r>
          </w:p>
        </w:tc>
      </w:tr>
      <w:tr w:rsidR="00554F4A" w:rsidRPr="00B114E8" w:rsidTr="00B114E8">
        <w:trPr>
          <w:trHeight w:val="255"/>
        </w:trPr>
        <w:tc>
          <w:tcPr>
            <w:tcW w:w="2289" w:type="pct"/>
            <w:tcBorders>
              <w:top w:val="single" w:sz="4" w:space="0" w:color="auto"/>
              <w:left w:val="single" w:sz="4" w:space="0" w:color="auto"/>
              <w:bottom w:val="single" w:sz="4" w:space="0" w:color="auto"/>
              <w:right w:val="single" w:sz="4" w:space="0" w:color="auto"/>
            </w:tcBorders>
            <w:shd w:val="clear" w:color="auto" w:fill="auto"/>
            <w:noWrap/>
            <w:hideMark/>
          </w:tcPr>
          <w:p w:rsidR="00554F4A" w:rsidRPr="00B114E8" w:rsidRDefault="00554F4A" w:rsidP="009873A9">
            <w:pPr>
              <w:rPr>
                <w:sz w:val="20"/>
                <w:szCs w:val="20"/>
              </w:rPr>
            </w:pPr>
          </w:p>
        </w:tc>
        <w:tc>
          <w:tcPr>
            <w:tcW w:w="2711" w:type="pct"/>
            <w:tcBorders>
              <w:top w:val="single" w:sz="4" w:space="0" w:color="auto"/>
              <w:left w:val="single" w:sz="4" w:space="0" w:color="auto"/>
              <w:bottom w:val="single" w:sz="4" w:space="0" w:color="auto"/>
              <w:right w:val="single" w:sz="4" w:space="0" w:color="auto"/>
            </w:tcBorders>
            <w:shd w:val="clear" w:color="auto" w:fill="auto"/>
            <w:hideMark/>
          </w:tcPr>
          <w:p w:rsidR="00554F4A" w:rsidRPr="00B114E8" w:rsidRDefault="00554F4A" w:rsidP="009873A9">
            <w:pPr>
              <w:rPr>
                <w:sz w:val="20"/>
                <w:szCs w:val="20"/>
              </w:rPr>
            </w:pPr>
          </w:p>
        </w:tc>
      </w:tr>
      <w:tr w:rsidR="00554F4A" w:rsidRPr="00B114E8" w:rsidTr="00B114E8">
        <w:trPr>
          <w:trHeight w:val="255"/>
        </w:trPr>
        <w:tc>
          <w:tcPr>
            <w:tcW w:w="2289" w:type="pct"/>
            <w:tcBorders>
              <w:top w:val="single" w:sz="4" w:space="0" w:color="auto"/>
              <w:left w:val="single" w:sz="4" w:space="0" w:color="auto"/>
              <w:bottom w:val="single" w:sz="4" w:space="0" w:color="auto"/>
              <w:right w:val="single" w:sz="4" w:space="0" w:color="auto"/>
            </w:tcBorders>
            <w:shd w:val="clear" w:color="auto" w:fill="auto"/>
            <w:noWrap/>
            <w:hideMark/>
          </w:tcPr>
          <w:p w:rsidR="00554F4A" w:rsidRPr="00B114E8" w:rsidRDefault="00554F4A" w:rsidP="009873A9">
            <w:pPr>
              <w:rPr>
                <w:sz w:val="20"/>
                <w:szCs w:val="20"/>
              </w:rPr>
            </w:pPr>
            <w:r w:rsidRPr="00B114E8">
              <w:rPr>
                <w:sz w:val="20"/>
                <w:szCs w:val="20"/>
              </w:rPr>
              <w:t>ИНН</w:t>
            </w:r>
          </w:p>
        </w:tc>
        <w:tc>
          <w:tcPr>
            <w:tcW w:w="2711" w:type="pct"/>
            <w:tcBorders>
              <w:top w:val="single" w:sz="4" w:space="0" w:color="auto"/>
              <w:left w:val="single" w:sz="4" w:space="0" w:color="auto"/>
              <w:bottom w:val="single" w:sz="4" w:space="0" w:color="auto"/>
              <w:right w:val="single" w:sz="4" w:space="0" w:color="auto"/>
            </w:tcBorders>
            <w:shd w:val="clear" w:color="auto" w:fill="auto"/>
            <w:hideMark/>
          </w:tcPr>
          <w:p w:rsidR="00554F4A" w:rsidRPr="00B114E8" w:rsidRDefault="00554F4A" w:rsidP="009873A9">
            <w:pPr>
              <w:rPr>
                <w:sz w:val="20"/>
                <w:szCs w:val="20"/>
              </w:rPr>
            </w:pPr>
            <w:r w:rsidRPr="00B114E8">
              <w:rPr>
                <w:sz w:val="20"/>
                <w:szCs w:val="20"/>
              </w:rPr>
              <w:t>1001174763</w:t>
            </w:r>
          </w:p>
        </w:tc>
      </w:tr>
      <w:tr w:rsidR="00554F4A" w:rsidRPr="00B114E8" w:rsidTr="00B114E8">
        <w:trPr>
          <w:trHeight w:val="255"/>
        </w:trPr>
        <w:tc>
          <w:tcPr>
            <w:tcW w:w="2289" w:type="pct"/>
            <w:tcBorders>
              <w:top w:val="single" w:sz="4" w:space="0" w:color="auto"/>
              <w:left w:val="single" w:sz="4" w:space="0" w:color="auto"/>
              <w:bottom w:val="single" w:sz="4" w:space="0" w:color="auto"/>
              <w:right w:val="single" w:sz="4" w:space="0" w:color="auto"/>
            </w:tcBorders>
            <w:shd w:val="clear" w:color="auto" w:fill="auto"/>
            <w:noWrap/>
            <w:hideMark/>
          </w:tcPr>
          <w:p w:rsidR="00554F4A" w:rsidRPr="00B114E8" w:rsidRDefault="00554F4A" w:rsidP="009873A9">
            <w:pPr>
              <w:rPr>
                <w:sz w:val="20"/>
                <w:szCs w:val="20"/>
              </w:rPr>
            </w:pPr>
          </w:p>
        </w:tc>
        <w:tc>
          <w:tcPr>
            <w:tcW w:w="2711" w:type="pct"/>
            <w:tcBorders>
              <w:top w:val="single" w:sz="4" w:space="0" w:color="auto"/>
              <w:left w:val="single" w:sz="4" w:space="0" w:color="auto"/>
              <w:bottom w:val="single" w:sz="4" w:space="0" w:color="auto"/>
              <w:right w:val="single" w:sz="4" w:space="0" w:color="auto"/>
            </w:tcBorders>
            <w:shd w:val="clear" w:color="auto" w:fill="auto"/>
            <w:hideMark/>
          </w:tcPr>
          <w:p w:rsidR="00554F4A" w:rsidRPr="00B114E8" w:rsidRDefault="00554F4A" w:rsidP="009873A9">
            <w:pPr>
              <w:rPr>
                <w:sz w:val="20"/>
                <w:szCs w:val="20"/>
              </w:rPr>
            </w:pPr>
          </w:p>
        </w:tc>
      </w:tr>
      <w:tr w:rsidR="00554F4A" w:rsidRPr="00B114E8" w:rsidTr="00B114E8">
        <w:trPr>
          <w:trHeight w:val="255"/>
        </w:trPr>
        <w:tc>
          <w:tcPr>
            <w:tcW w:w="2289" w:type="pct"/>
            <w:tcBorders>
              <w:top w:val="single" w:sz="4" w:space="0" w:color="auto"/>
              <w:left w:val="single" w:sz="4" w:space="0" w:color="auto"/>
              <w:bottom w:val="single" w:sz="4" w:space="0" w:color="auto"/>
              <w:right w:val="single" w:sz="4" w:space="0" w:color="auto"/>
            </w:tcBorders>
            <w:shd w:val="clear" w:color="auto" w:fill="auto"/>
            <w:noWrap/>
            <w:hideMark/>
          </w:tcPr>
          <w:p w:rsidR="00554F4A" w:rsidRPr="00B114E8" w:rsidRDefault="00554F4A" w:rsidP="009873A9">
            <w:pPr>
              <w:rPr>
                <w:sz w:val="20"/>
                <w:szCs w:val="20"/>
              </w:rPr>
            </w:pPr>
            <w:r w:rsidRPr="00B114E8">
              <w:rPr>
                <w:sz w:val="20"/>
                <w:szCs w:val="20"/>
              </w:rPr>
              <w:t>КПП</w:t>
            </w:r>
          </w:p>
        </w:tc>
        <w:tc>
          <w:tcPr>
            <w:tcW w:w="2711" w:type="pct"/>
            <w:tcBorders>
              <w:top w:val="single" w:sz="4" w:space="0" w:color="auto"/>
              <w:left w:val="single" w:sz="4" w:space="0" w:color="auto"/>
              <w:bottom w:val="single" w:sz="4" w:space="0" w:color="auto"/>
              <w:right w:val="single" w:sz="4" w:space="0" w:color="auto"/>
            </w:tcBorders>
            <w:shd w:val="clear" w:color="auto" w:fill="auto"/>
            <w:hideMark/>
          </w:tcPr>
          <w:p w:rsidR="00554F4A" w:rsidRPr="00B114E8" w:rsidRDefault="00554F4A" w:rsidP="009873A9">
            <w:pPr>
              <w:rPr>
                <w:sz w:val="20"/>
                <w:szCs w:val="20"/>
              </w:rPr>
            </w:pPr>
            <w:r w:rsidRPr="00B114E8">
              <w:rPr>
                <w:sz w:val="20"/>
                <w:szCs w:val="20"/>
              </w:rPr>
              <w:t>100150001</w:t>
            </w:r>
          </w:p>
        </w:tc>
      </w:tr>
      <w:tr w:rsidR="00554F4A" w:rsidRPr="00B114E8" w:rsidTr="00B114E8">
        <w:trPr>
          <w:trHeight w:val="255"/>
        </w:trPr>
        <w:tc>
          <w:tcPr>
            <w:tcW w:w="2289" w:type="pct"/>
            <w:tcBorders>
              <w:top w:val="single" w:sz="4" w:space="0" w:color="auto"/>
              <w:left w:val="single" w:sz="4" w:space="0" w:color="auto"/>
              <w:bottom w:val="single" w:sz="4" w:space="0" w:color="auto"/>
              <w:right w:val="single" w:sz="4" w:space="0" w:color="auto"/>
            </w:tcBorders>
            <w:shd w:val="clear" w:color="auto" w:fill="auto"/>
            <w:noWrap/>
            <w:hideMark/>
          </w:tcPr>
          <w:p w:rsidR="00554F4A" w:rsidRPr="00B114E8" w:rsidRDefault="00554F4A" w:rsidP="009873A9">
            <w:pPr>
              <w:rPr>
                <w:sz w:val="20"/>
                <w:szCs w:val="20"/>
              </w:rPr>
            </w:pPr>
          </w:p>
        </w:tc>
        <w:tc>
          <w:tcPr>
            <w:tcW w:w="2711" w:type="pct"/>
            <w:tcBorders>
              <w:top w:val="single" w:sz="4" w:space="0" w:color="auto"/>
              <w:left w:val="single" w:sz="4" w:space="0" w:color="auto"/>
              <w:bottom w:val="single" w:sz="4" w:space="0" w:color="auto"/>
              <w:right w:val="single" w:sz="4" w:space="0" w:color="auto"/>
            </w:tcBorders>
            <w:shd w:val="clear" w:color="auto" w:fill="auto"/>
            <w:hideMark/>
          </w:tcPr>
          <w:p w:rsidR="00554F4A" w:rsidRPr="00B114E8" w:rsidRDefault="00554F4A" w:rsidP="009873A9">
            <w:pPr>
              <w:rPr>
                <w:sz w:val="20"/>
                <w:szCs w:val="20"/>
              </w:rPr>
            </w:pPr>
          </w:p>
        </w:tc>
      </w:tr>
      <w:tr w:rsidR="00554F4A" w:rsidRPr="00B114E8" w:rsidTr="00B114E8">
        <w:trPr>
          <w:trHeight w:val="255"/>
        </w:trPr>
        <w:tc>
          <w:tcPr>
            <w:tcW w:w="2289" w:type="pct"/>
            <w:tcBorders>
              <w:top w:val="single" w:sz="4" w:space="0" w:color="auto"/>
              <w:left w:val="single" w:sz="4" w:space="0" w:color="auto"/>
              <w:bottom w:val="single" w:sz="4" w:space="0" w:color="auto"/>
              <w:right w:val="single" w:sz="4" w:space="0" w:color="auto"/>
            </w:tcBorders>
            <w:shd w:val="clear" w:color="auto" w:fill="auto"/>
            <w:noWrap/>
            <w:hideMark/>
          </w:tcPr>
          <w:p w:rsidR="00554F4A" w:rsidRPr="00B114E8" w:rsidRDefault="00554F4A" w:rsidP="009873A9">
            <w:pPr>
              <w:rPr>
                <w:sz w:val="20"/>
                <w:szCs w:val="20"/>
              </w:rPr>
            </w:pPr>
            <w:r w:rsidRPr="00B114E8">
              <w:rPr>
                <w:sz w:val="20"/>
                <w:szCs w:val="20"/>
              </w:rPr>
              <w:t>ФИО руководителя</w:t>
            </w:r>
          </w:p>
        </w:tc>
        <w:tc>
          <w:tcPr>
            <w:tcW w:w="2711" w:type="pct"/>
            <w:tcBorders>
              <w:top w:val="single" w:sz="4" w:space="0" w:color="auto"/>
              <w:left w:val="single" w:sz="4" w:space="0" w:color="auto"/>
              <w:bottom w:val="single" w:sz="4" w:space="0" w:color="auto"/>
              <w:right w:val="single" w:sz="4" w:space="0" w:color="auto"/>
            </w:tcBorders>
            <w:shd w:val="clear" w:color="auto" w:fill="auto"/>
            <w:hideMark/>
          </w:tcPr>
          <w:p w:rsidR="00554F4A" w:rsidRPr="00B114E8" w:rsidRDefault="00554F4A" w:rsidP="009873A9">
            <w:pPr>
              <w:rPr>
                <w:sz w:val="20"/>
                <w:szCs w:val="20"/>
              </w:rPr>
            </w:pPr>
            <w:r w:rsidRPr="00B114E8">
              <w:rPr>
                <w:sz w:val="20"/>
                <w:szCs w:val="20"/>
              </w:rPr>
              <w:t>Лысанов Виталий Александрович</w:t>
            </w:r>
          </w:p>
        </w:tc>
      </w:tr>
      <w:tr w:rsidR="00554F4A" w:rsidRPr="00B114E8" w:rsidTr="00B114E8">
        <w:trPr>
          <w:trHeight w:val="255"/>
        </w:trPr>
        <w:tc>
          <w:tcPr>
            <w:tcW w:w="2289" w:type="pct"/>
            <w:tcBorders>
              <w:top w:val="single" w:sz="4" w:space="0" w:color="auto"/>
              <w:left w:val="single" w:sz="4" w:space="0" w:color="auto"/>
              <w:bottom w:val="single" w:sz="4" w:space="0" w:color="auto"/>
              <w:right w:val="single" w:sz="4" w:space="0" w:color="auto"/>
            </w:tcBorders>
            <w:shd w:val="clear" w:color="auto" w:fill="auto"/>
            <w:noWrap/>
            <w:hideMark/>
          </w:tcPr>
          <w:p w:rsidR="00554F4A" w:rsidRPr="00B114E8" w:rsidRDefault="00554F4A" w:rsidP="009873A9">
            <w:pPr>
              <w:rPr>
                <w:sz w:val="20"/>
                <w:szCs w:val="20"/>
              </w:rPr>
            </w:pPr>
          </w:p>
        </w:tc>
        <w:tc>
          <w:tcPr>
            <w:tcW w:w="2711" w:type="pct"/>
            <w:tcBorders>
              <w:top w:val="single" w:sz="4" w:space="0" w:color="auto"/>
              <w:left w:val="single" w:sz="4" w:space="0" w:color="auto"/>
              <w:bottom w:val="single" w:sz="4" w:space="0" w:color="auto"/>
              <w:right w:val="single" w:sz="4" w:space="0" w:color="auto"/>
            </w:tcBorders>
            <w:shd w:val="clear" w:color="auto" w:fill="auto"/>
            <w:hideMark/>
          </w:tcPr>
          <w:p w:rsidR="00554F4A" w:rsidRPr="00B114E8" w:rsidRDefault="00554F4A" w:rsidP="009873A9">
            <w:pPr>
              <w:rPr>
                <w:sz w:val="20"/>
                <w:szCs w:val="20"/>
              </w:rPr>
            </w:pPr>
          </w:p>
        </w:tc>
      </w:tr>
      <w:tr w:rsidR="00554F4A" w:rsidRPr="00B114E8" w:rsidTr="00B114E8">
        <w:trPr>
          <w:trHeight w:val="255"/>
        </w:trPr>
        <w:tc>
          <w:tcPr>
            <w:tcW w:w="2289" w:type="pct"/>
            <w:tcBorders>
              <w:top w:val="single" w:sz="4" w:space="0" w:color="auto"/>
              <w:left w:val="single" w:sz="4" w:space="0" w:color="auto"/>
              <w:bottom w:val="single" w:sz="4" w:space="0" w:color="auto"/>
              <w:right w:val="single" w:sz="4" w:space="0" w:color="auto"/>
            </w:tcBorders>
            <w:shd w:val="clear" w:color="auto" w:fill="auto"/>
            <w:noWrap/>
            <w:hideMark/>
          </w:tcPr>
          <w:p w:rsidR="00554F4A" w:rsidRPr="00B114E8" w:rsidRDefault="00554F4A" w:rsidP="009873A9">
            <w:pPr>
              <w:rPr>
                <w:sz w:val="20"/>
                <w:szCs w:val="20"/>
              </w:rPr>
            </w:pPr>
            <w:r w:rsidRPr="00B114E8">
              <w:rPr>
                <w:sz w:val="20"/>
                <w:szCs w:val="20"/>
              </w:rPr>
              <w:t>Адрес электронной почты</w:t>
            </w:r>
          </w:p>
        </w:tc>
        <w:tc>
          <w:tcPr>
            <w:tcW w:w="2711" w:type="pct"/>
            <w:tcBorders>
              <w:top w:val="single" w:sz="4" w:space="0" w:color="auto"/>
              <w:left w:val="single" w:sz="4" w:space="0" w:color="auto"/>
              <w:bottom w:val="single" w:sz="4" w:space="0" w:color="auto"/>
              <w:right w:val="single" w:sz="4" w:space="0" w:color="auto"/>
            </w:tcBorders>
            <w:shd w:val="clear" w:color="auto" w:fill="auto"/>
            <w:hideMark/>
          </w:tcPr>
          <w:p w:rsidR="00554F4A" w:rsidRPr="00B114E8" w:rsidRDefault="00470E3C" w:rsidP="009873A9">
            <w:pPr>
              <w:rPr>
                <w:color w:val="0000FF"/>
                <w:sz w:val="20"/>
                <w:szCs w:val="20"/>
                <w:u w:val="single"/>
              </w:rPr>
            </w:pPr>
            <w:hyperlink r:id="rId5" w:history="1">
              <w:r w:rsidR="00554F4A" w:rsidRPr="00B114E8">
                <w:rPr>
                  <w:color w:val="0000FF"/>
                  <w:sz w:val="20"/>
                  <w:szCs w:val="20"/>
                  <w:u w:val="single"/>
                </w:rPr>
                <w:t>komfort@rks.karelia.ru</w:t>
              </w:r>
            </w:hyperlink>
          </w:p>
        </w:tc>
      </w:tr>
      <w:tr w:rsidR="00554F4A" w:rsidRPr="00B114E8" w:rsidTr="00B114E8">
        <w:trPr>
          <w:trHeight w:val="255"/>
        </w:trPr>
        <w:tc>
          <w:tcPr>
            <w:tcW w:w="2289" w:type="pct"/>
            <w:tcBorders>
              <w:top w:val="single" w:sz="4" w:space="0" w:color="auto"/>
              <w:left w:val="single" w:sz="4" w:space="0" w:color="auto"/>
              <w:bottom w:val="single" w:sz="4" w:space="0" w:color="auto"/>
              <w:right w:val="single" w:sz="4" w:space="0" w:color="auto"/>
            </w:tcBorders>
            <w:shd w:val="clear" w:color="auto" w:fill="auto"/>
            <w:noWrap/>
            <w:hideMark/>
          </w:tcPr>
          <w:p w:rsidR="00554F4A" w:rsidRPr="00B114E8" w:rsidRDefault="00554F4A" w:rsidP="009873A9">
            <w:pPr>
              <w:rPr>
                <w:sz w:val="20"/>
                <w:szCs w:val="20"/>
              </w:rPr>
            </w:pPr>
          </w:p>
        </w:tc>
        <w:tc>
          <w:tcPr>
            <w:tcW w:w="2711" w:type="pct"/>
            <w:tcBorders>
              <w:top w:val="single" w:sz="4" w:space="0" w:color="auto"/>
              <w:left w:val="single" w:sz="4" w:space="0" w:color="auto"/>
              <w:bottom w:val="single" w:sz="4" w:space="0" w:color="auto"/>
              <w:right w:val="single" w:sz="4" w:space="0" w:color="auto"/>
            </w:tcBorders>
            <w:shd w:val="clear" w:color="auto" w:fill="auto"/>
            <w:hideMark/>
          </w:tcPr>
          <w:p w:rsidR="00554F4A" w:rsidRPr="00B114E8" w:rsidRDefault="00554F4A" w:rsidP="009873A9">
            <w:pPr>
              <w:rPr>
                <w:sz w:val="20"/>
                <w:szCs w:val="20"/>
              </w:rPr>
            </w:pPr>
          </w:p>
        </w:tc>
      </w:tr>
      <w:tr w:rsidR="00554F4A" w:rsidRPr="00B114E8" w:rsidTr="00B114E8">
        <w:trPr>
          <w:trHeight w:val="255"/>
        </w:trPr>
        <w:tc>
          <w:tcPr>
            <w:tcW w:w="2289" w:type="pct"/>
            <w:tcBorders>
              <w:top w:val="single" w:sz="4" w:space="0" w:color="auto"/>
              <w:left w:val="single" w:sz="4" w:space="0" w:color="auto"/>
              <w:bottom w:val="single" w:sz="4" w:space="0" w:color="auto"/>
              <w:right w:val="single" w:sz="4" w:space="0" w:color="auto"/>
            </w:tcBorders>
            <w:shd w:val="clear" w:color="auto" w:fill="auto"/>
            <w:noWrap/>
            <w:hideMark/>
          </w:tcPr>
          <w:p w:rsidR="00554F4A" w:rsidRPr="00B114E8" w:rsidRDefault="00554F4A" w:rsidP="009873A9">
            <w:pPr>
              <w:rPr>
                <w:sz w:val="20"/>
                <w:szCs w:val="20"/>
              </w:rPr>
            </w:pPr>
            <w:r w:rsidRPr="00B114E8">
              <w:rPr>
                <w:sz w:val="20"/>
                <w:szCs w:val="20"/>
              </w:rPr>
              <w:t>Контактный телефон</w:t>
            </w:r>
          </w:p>
        </w:tc>
        <w:tc>
          <w:tcPr>
            <w:tcW w:w="2711" w:type="pct"/>
            <w:tcBorders>
              <w:top w:val="single" w:sz="4" w:space="0" w:color="auto"/>
              <w:left w:val="single" w:sz="4" w:space="0" w:color="auto"/>
              <w:bottom w:val="single" w:sz="4" w:space="0" w:color="auto"/>
              <w:right w:val="single" w:sz="4" w:space="0" w:color="auto"/>
            </w:tcBorders>
            <w:shd w:val="clear" w:color="auto" w:fill="auto"/>
            <w:hideMark/>
          </w:tcPr>
          <w:p w:rsidR="00554F4A" w:rsidRPr="00B114E8" w:rsidRDefault="00554F4A" w:rsidP="009873A9">
            <w:pPr>
              <w:rPr>
                <w:sz w:val="20"/>
                <w:szCs w:val="20"/>
              </w:rPr>
            </w:pPr>
            <w:r w:rsidRPr="00B114E8">
              <w:rPr>
                <w:sz w:val="20"/>
                <w:szCs w:val="20"/>
              </w:rPr>
              <w:t>(8142)33-26-21</w:t>
            </w:r>
          </w:p>
        </w:tc>
      </w:tr>
      <w:tr w:rsidR="00554F4A" w:rsidRPr="00B114E8" w:rsidTr="00B114E8">
        <w:trPr>
          <w:trHeight w:val="255"/>
        </w:trPr>
        <w:tc>
          <w:tcPr>
            <w:tcW w:w="2289" w:type="pct"/>
            <w:tcBorders>
              <w:top w:val="single" w:sz="4" w:space="0" w:color="auto"/>
              <w:left w:val="single" w:sz="4" w:space="0" w:color="auto"/>
              <w:bottom w:val="single" w:sz="4" w:space="0" w:color="auto"/>
              <w:right w:val="single" w:sz="4" w:space="0" w:color="auto"/>
            </w:tcBorders>
            <w:shd w:val="clear" w:color="auto" w:fill="auto"/>
            <w:noWrap/>
            <w:hideMark/>
          </w:tcPr>
          <w:p w:rsidR="00554F4A" w:rsidRPr="00B114E8" w:rsidRDefault="00554F4A" w:rsidP="009873A9">
            <w:pPr>
              <w:rPr>
                <w:sz w:val="20"/>
                <w:szCs w:val="20"/>
              </w:rPr>
            </w:pPr>
          </w:p>
        </w:tc>
        <w:tc>
          <w:tcPr>
            <w:tcW w:w="2711" w:type="pct"/>
            <w:tcBorders>
              <w:top w:val="single" w:sz="4" w:space="0" w:color="auto"/>
              <w:left w:val="single" w:sz="4" w:space="0" w:color="auto"/>
              <w:bottom w:val="single" w:sz="4" w:space="0" w:color="auto"/>
              <w:right w:val="single" w:sz="4" w:space="0" w:color="auto"/>
            </w:tcBorders>
            <w:shd w:val="clear" w:color="auto" w:fill="auto"/>
            <w:hideMark/>
          </w:tcPr>
          <w:p w:rsidR="00554F4A" w:rsidRPr="00B114E8" w:rsidRDefault="00554F4A" w:rsidP="009873A9">
            <w:pPr>
              <w:rPr>
                <w:sz w:val="20"/>
                <w:szCs w:val="20"/>
              </w:rPr>
            </w:pPr>
          </w:p>
        </w:tc>
      </w:tr>
      <w:tr w:rsidR="00554F4A" w:rsidRPr="00B114E8" w:rsidTr="00B114E8">
        <w:trPr>
          <w:trHeight w:val="255"/>
        </w:trPr>
        <w:tc>
          <w:tcPr>
            <w:tcW w:w="2289" w:type="pct"/>
            <w:tcBorders>
              <w:top w:val="single" w:sz="4" w:space="0" w:color="auto"/>
              <w:left w:val="single" w:sz="4" w:space="0" w:color="auto"/>
              <w:bottom w:val="single" w:sz="4" w:space="0" w:color="auto"/>
              <w:right w:val="single" w:sz="4" w:space="0" w:color="auto"/>
            </w:tcBorders>
            <w:shd w:val="clear" w:color="auto" w:fill="auto"/>
            <w:noWrap/>
            <w:hideMark/>
          </w:tcPr>
          <w:p w:rsidR="00554F4A" w:rsidRPr="00B114E8" w:rsidRDefault="00554F4A" w:rsidP="009873A9">
            <w:pPr>
              <w:rPr>
                <w:sz w:val="20"/>
                <w:szCs w:val="20"/>
              </w:rPr>
            </w:pPr>
            <w:r w:rsidRPr="00B114E8">
              <w:rPr>
                <w:sz w:val="20"/>
                <w:szCs w:val="20"/>
              </w:rPr>
              <w:t>Факс</w:t>
            </w:r>
          </w:p>
        </w:tc>
        <w:tc>
          <w:tcPr>
            <w:tcW w:w="2711" w:type="pct"/>
            <w:tcBorders>
              <w:top w:val="single" w:sz="4" w:space="0" w:color="auto"/>
              <w:left w:val="single" w:sz="4" w:space="0" w:color="auto"/>
              <w:bottom w:val="single" w:sz="4" w:space="0" w:color="auto"/>
              <w:right w:val="single" w:sz="4" w:space="0" w:color="auto"/>
            </w:tcBorders>
            <w:shd w:val="clear" w:color="auto" w:fill="auto"/>
            <w:hideMark/>
          </w:tcPr>
          <w:p w:rsidR="00554F4A" w:rsidRPr="00B114E8" w:rsidRDefault="00554F4A" w:rsidP="009873A9">
            <w:pPr>
              <w:rPr>
                <w:sz w:val="20"/>
                <w:szCs w:val="20"/>
              </w:rPr>
            </w:pPr>
            <w:r w:rsidRPr="00B114E8">
              <w:rPr>
                <w:sz w:val="20"/>
                <w:szCs w:val="20"/>
              </w:rPr>
              <w:t>(8142)33-26-33</w:t>
            </w:r>
          </w:p>
        </w:tc>
      </w:tr>
    </w:tbl>
    <w:p w:rsidR="00554F4A" w:rsidRDefault="00554F4A" w:rsidP="00554F4A">
      <w:pPr>
        <w:ind w:firstLine="851"/>
        <w:jc w:val="right"/>
        <w:rPr>
          <w:sz w:val="16"/>
          <w:szCs w:val="16"/>
        </w:rPr>
      </w:pPr>
    </w:p>
    <w:p w:rsidR="00554F4A" w:rsidRPr="00351E21" w:rsidRDefault="00554F4A" w:rsidP="00554F4A">
      <w:pPr>
        <w:ind w:firstLine="851"/>
        <w:jc w:val="right"/>
        <w:rPr>
          <w:sz w:val="16"/>
          <w:szCs w:val="16"/>
        </w:rPr>
      </w:pPr>
      <w:r w:rsidRPr="00351E21">
        <w:rPr>
          <w:sz w:val="16"/>
          <w:szCs w:val="16"/>
        </w:rPr>
        <w:t>Приложение № 3 к предложению о размере цен (тарифов), долгосрочных параметров регулирования</w:t>
      </w:r>
    </w:p>
    <w:p w:rsidR="00554F4A" w:rsidRPr="00351E21" w:rsidRDefault="00554F4A" w:rsidP="00554F4A">
      <w:pPr>
        <w:ind w:firstLine="851"/>
        <w:rPr>
          <w:sz w:val="22"/>
          <w:szCs w:val="22"/>
        </w:rPr>
      </w:pPr>
    </w:p>
    <w:p w:rsidR="00554F4A" w:rsidRDefault="00554F4A" w:rsidP="00554F4A">
      <w:pPr>
        <w:jc w:val="center"/>
        <w:rPr>
          <w:sz w:val="22"/>
          <w:szCs w:val="22"/>
        </w:rPr>
      </w:pPr>
      <w:r w:rsidRPr="00351E21">
        <w:rPr>
          <w:sz w:val="22"/>
          <w:szCs w:val="22"/>
        </w:rPr>
        <w:t>Раздел 2. Основные показатели деятельности гарантирующих поставщиков</w:t>
      </w:r>
    </w:p>
    <w:tbl>
      <w:tblPr>
        <w:tblW w:w="5000" w:type="pct"/>
        <w:tblLook w:val="04A0"/>
      </w:tblPr>
      <w:tblGrid>
        <w:gridCol w:w="1494"/>
        <w:gridCol w:w="3626"/>
        <w:gridCol w:w="1917"/>
        <w:gridCol w:w="2987"/>
        <w:gridCol w:w="2486"/>
        <w:gridCol w:w="2559"/>
      </w:tblGrid>
      <w:tr w:rsidR="00554F4A" w:rsidRPr="00B114E8" w:rsidTr="00B114E8">
        <w:trPr>
          <w:trHeight w:val="1391"/>
        </w:trPr>
        <w:tc>
          <w:tcPr>
            <w:tcW w:w="4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4F4A" w:rsidRPr="00B114E8" w:rsidRDefault="00554F4A" w:rsidP="009873A9">
            <w:pPr>
              <w:jc w:val="center"/>
              <w:rPr>
                <w:sz w:val="20"/>
                <w:szCs w:val="20"/>
              </w:rPr>
            </w:pPr>
            <w:bookmarkStart w:id="0" w:name="RANGE!A8:F44"/>
            <w:r w:rsidRPr="00B114E8">
              <w:rPr>
                <w:sz w:val="20"/>
                <w:szCs w:val="20"/>
              </w:rPr>
              <w:lastRenderedPageBreak/>
              <w:t xml:space="preserve">№ </w:t>
            </w:r>
            <w:r w:rsidRPr="00B114E8">
              <w:rPr>
                <w:sz w:val="20"/>
                <w:szCs w:val="20"/>
              </w:rPr>
              <w:br/>
              <w:t>п/п</w:t>
            </w:r>
            <w:bookmarkEnd w:id="0"/>
          </w:p>
        </w:tc>
        <w:tc>
          <w:tcPr>
            <w:tcW w:w="1203" w:type="pct"/>
            <w:tcBorders>
              <w:top w:val="single" w:sz="4" w:space="0" w:color="000000"/>
              <w:left w:val="nil"/>
              <w:bottom w:val="single" w:sz="4" w:space="0" w:color="auto"/>
              <w:right w:val="single" w:sz="4" w:space="0" w:color="000000"/>
            </w:tcBorders>
            <w:shd w:val="clear" w:color="auto" w:fill="auto"/>
            <w:vAlign w:val="center"/>
            <w:hideMark/>
          </w:tcPr>
          <w:p w:rsidR="00554F4A" w:rsidRPr="00B114E8" w:rsidRDefault="00554F4A" w:rsidP="009873A9">
            <w:pPr>
              <w:jc w:val="center"/>
              <w:rPr>
                <w:sz w:val="20"/>
                <w:szCs w:val="20"/>
              </w:rPr>
            </w:pPr>
            <w:r w:rsidRPr="00B114E8">
              <w:rPr>
                <w:sz w:val="20"/>
                <w:szCs w:val="20"/>
              </w:rPr>
              <w:t>Наименование показателей</w:t>
            </w:r>
          </w:p>
        </w:tc>
        <w:tc>
          <w:tcPr>
            <w:tcW w:w="636" w:type="pct"/>
            <w:tcBorders>
              <w:top w:val="single" w:sz="4" w:space="0" w:color="000000"/>
              <w:left w:val="nil"/>
              <w:bottom w:val="single" w:sz="4" w:space="0" w:color="auto"/>
              <w:right w:val="single" w:sz="4" w:space="0" w:color="000000"/>
            </w:tcBorders>
            <w:shd w:val="clear" w:color="auto" w:fill="auto"/>
            <w:vAlign w:val="center"/>
            <w:hideMark/>
          </w:tcPr>
          <w:p w:rsidR="00554F4A" w:rsidRPr="00B114E8" w:rsidRDefault="00554F4A" w:rsidP="009873A9">
            <w:pPr>
              <w:jc w:val="center"/>
              <w:rPr>
                <w:sz w:val="20"/>
                <w:szCs w:val="20"/>
              </w:rPr>
            </w:pPr>
            <w:r w:rsidRPr="00B114E8">
              <w:rPr>
                <w:sz w:val="20"/>
                <w:szCs w:val="20"/>
              </w:rPr>
              <w:t>Единица измерения</w:t>
            </w:r>
          </w:p>
        </w:tc>
        <w:tc>
          <w:tcPr>
            <w:tcW w:w="991" w:type="pct"/>
            <w:tcBorders>
              <w:top w:val="single" w:sz="4" w:space="0" w:color="000000"/>
              <w:left w:val="nil"/>
              <w:bottom w:val="single" w:sz="4" w:space="0" w:color="auto"/>
              <w:right w:val="single" w:sz="4" w:space="0" w:color="000000"/>
            </w:tcBorders>
            <w:shd w:val="clear" w:color="auto" w:fill="auto"/>
            <w:vAlign w:val="center"/>
            <w:hideMark/>
          </w:tcPr>
          <w:p w:rsidR="00554F4A" w:rsidRPr="00B114E8" w:rsidRDefault="00554F4A" w:rsidP="009873A9">
            <w:pPr>
              <w:jc w:val="center"/>
              <w:rPr>
                <w:sz w:val="20"/>
                <w:szCs w:val="20"/>
              </w:rPr>
            </w:pPr>
            <w:r w:rsidRPr="00B114E8">
              <w:rPr>
                <w:sz w:val="20"/>
                <w:szCs w:val="20"/>
              </w:rPr>
              <w:t xml:space="preserve">Фактические показатели </w:t>
            </w:r>
            <w:r w:rsidRPr="00B114E8">
              <w:rPr>
                <w:sz w:val="20"/>
                <w:szCs w:val="20"/>
              </w:rPr>
              <w:br/>
              <w:t>за год, предшествующий базовому периоду</w:t>
            </w:r>
          </w:p>
        </w:tc>
        <w:tc>
          <w:tcPr>
            <w:tcW w:w="825" w:type="pct"/>
            <w:tcBorders>
              <w:top w:val="single" w:sz="4" w:space="0" w:color="000000"/>
              <w:left w:val="nil"/>
              <w:bottom w:val="single" w:sz="4" w:space="0" w:color="auto"/>
              <w:right w:val="single" w:sz="4" w:space="0" w:color="000000"/>
            </w:tcBorders>
            <w:shd w:val="clear" w:color="auto" w:fill="auto"/>
            <w:vAlign w:val="center"/>
            <w:hideMark/>
          </w:tcPr>
          <w:p w:rsidR="00554F4A" w:rsidRPr="00B114E8" w:rsidRDefault="00554F4A" w:rsidP="009873A9">
            <w:pPr>
              <w:jc w:val="center"/>
              <w:rPr>
                <w:sz w:val="20"/>
                <w:szCs w:val="20"/>
              </w:rPr>
            </w:pPr>
            <w:r w:rsidRPr="00B114E8">
              <w:rPr>
                <w:sz w:val="20"/>
                <w:szCs w:val="20"/>
              </w:rPr>
              <w:t xml:space="preserve">Показатели, утвержденные </w:t>
            </w:r>
            <w:r w:rsidRPr="00B114E8">
              <w:rPr>
                <w:sz w:val="20"/>
                <w:szCs w:val="20"/>
              </w:rPr>
              <w:br/>
              <w:t>на базовый период *</w:t>
            </w:r>
          </w:p>
        </w:tc>
        <w:tc>
          <w:tcPr>
            <w:tcW w:w="849" w:type="pct"/>
            <w:tcBorders>
              <w:top w:val="single" w:sz="4" w:space="0" w:color="000000"/>
              <w:left w:val="nil"/>
              <w:bottom w:val="single" w:sz="4" w:space="0" w:color="auto"/>
              <w:right w:val="single" w:sz="4" w:space="0" w:color="auto"/>
            </w:tcBorders>
            <w:shd w:val="clear" w:color="auto" w:fill="auto"/>
            <w:vAlign w:val="center"/>
            <w:hideMark/>
          </w:tcPr>
          <w:p w:rsidR="00554F4A" w:rsidRPr="00B114E8" w:rsidRDefault="00554F4A" w:rsidP="009873A9">
            <w:pPr>
              <w:jc w:val="center"/>
              <w:rPr>
                <w:sz w:val="20"/>
                <w:szCs w:val="20"/>
              </w:rPr>
            </w:pPr>
            <w:r w:rsidRPr="00B114E8">
              <w:rPr>
                <w:sz w:val="20"/>
                <w:szCs w:val="20"/>
              </w:rPr>
              <w:t xml:space="preserve">Предложения </w:t>
            </w:r>
            <w:r w:rsidRPr="00B114E8">
              <w:rPr>
                <w:sz w:val="20"/>
                <w:szCs w:val="20"/>
              </w:rPr>
              <w:br/>
              <w:t>на расчетный период регулирования</w:t>
            </w:r>
          </w:p>
        </w:tc>
      </w:tr>
      <w:tr w:rsidR="00554F4A" w:rsidRPr="00B114E8" w:rsidTr="00B114E8">
        <w:trPr>
          <w:trHeight w:val="514"/>
        </w:trPr>
        <w:tc>
          <w:tcPr>
            <w:tcW w:w="496" w:type="pct"/>
            <w:tcBorders>
              <w:top w:val="nil"/>
              <w:left w:val="single" w:sz="4" w:space="0" w:color="auto"/>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1.</w:t>
            </w:r>
          </w:p>
        </w:tc>
        <w:tc>
          <w:tcPr>
            <w:tcW w:w="1203" w:type="pct"/>
            <w:tcBorders>
              <w:top w:val="single" w:sz="4" w:space="0" w:color="auto"/>
              <w:left w:val="nil"/>
              <w:bottom w:val="single" w:sz="4" w:space="0" w:color="auto"/>
              <w:right w:val="single" w:sz="4" w:space="0" w:color="auto"/>
            </w:tcBorders>
            <w:shd w:val="clear" w:color="auto" w:fill="auto"/>
            <w:hideMark/>
          </w:tcPr>
          <w:p w:rsidR="00554F4A" w:rsidRPr="00B114E8" w:rsidRDefault="00554F4A" w:rsidP="009873A9">
            <w:pPr>
              <w:rPr>
                <w:color w:val="000000"/>
                <w:sz w:val="20"/>
                <w:szCs w:val="20"/>
              </w:rPr>
            </w:pPr>
            <w:r w:rsidRPr="00B114E8">
              <w:rPr>
                <w:color w:val="000000"/>
                <w:sz w:val="20"/>
                <w:szCs w:val="20"/>
              </w:rPr>
              <w:t>Объемы полезного отпуска электрической энергии - всего</w:t>
            </w:r>
          </w:p>
        </w:tc>
        <w:tc>
          <w:tcPr>
            <w:tcW w:w="636" w:type="pct"/>
            <w:tcBorders>
              <w:top w:val="single" w:sz="4" w:space="0" w:color="auto"/>
              <w:left w:val="nil"/>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 </w:t>
            </w:r>
          </w:p>
        </w:tc>
        <w:tc>
          <w:tcPr>
            <w:tcW w:w="991" w:type="pct"/>
            <w:tcBorders>
              <w:top w:val="single" w:sz="4" w:space="0" w:color="auto"/>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854 621,65</w:t>
            </w:r>
          </w:p>
        </w:tc>
        <w:tc>
          <w:tcPr>
            <w:tcW w:w="825" w:type="pct"/>
            <w:tcBorders>
              <w:top w:val="single" w:sz="4" w:space="0" w:color="auto"/>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825 960,20</w:t>
            </w:r>
          </w:p>
        </w:tc>
        <w:tc>
          <w:tcPr>
            <w:tcW w:w="849" w:type="pct"/>
            <w:tcBorders>
              <w:top w:val="single" w:sz="4" w:space="0" w:color="auto"/>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827 357,07</w:t>
            </w:r>
          </w:p>
        </w:tc>
      </w:tr>
      <w:tr w:rsidR="00554F4A" w:rsidRPr="00B114E8" w:rsidTr="00B114E8">
        <w:trPr>
          <w:trHeight w:val="257"/>
        </w:trPr>
        <w:tc>
          <w:tcPr>
            <w:tcW w:w="496" w:type="pct"/>
            <w:tcBorders>
              <w:top w:val="nil"/>
              <w:left w:val="single" w:sz="4" w:space="0" w:color="auto"/>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 </w:t>
            </w:r>
          </w:p>
        </w:tc>
        <w:tc>
          <w:tcPr>
            <w:tcW w:w="1203" w:type="pct"/>
            <w:tcBorders>
              <w:top w:val="nil"/>
              <w:left w:val="nil"/>
              <w:bottom w:val="single" w:sz="4" w:space="0" w:color="auto"/>
              <w:right w:val="single" w:sz="4" w:space="0" w:color="auto"/>
            </w:tcBorders>
            <w:shd w:val="clear" w:color="auto" w:fill="auto"/>
            <w:hideMark/>
          </w:tcPr>
          <w:p w:rsidR="00554F4A" w:rsidRPr="00B114E8" w:rsidRDefault="00554F4A" w:rsidP="009873A9">
            <w:pPr>
              <w:rPr>
                <w:color w:val="000000"/>
                <w:sz w:val="20"/>
                <w:szCs w:val="20"/>
              </w:rPr>
            </w:pPr>
            <w:r w:rsidRPr="00B114E8">
              <w:rPr>
                <w:color w:val="000000"/>
                <w:sz w:val="20"/>
                <w:szCs w:val="20"/>
              </w:rPr>
              <w:t>в том числе:</w:t>
            </w:r>
          </w:p>
        </w:tc>
        <w:tc>
          <w:tcPr>
            <w:tcW w:w="636" w:type="pct"/>
            <w:tcBorders>
              <w:top w:val="nil"/>
              <w:left w:val="nil"/>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 </w:t>
            </w:r>
          </w:p>
        </w:tc>
        <w:tc>
          <w:tcPr>
            <w:tcW w:w="991"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 </w:t>
            </w:r>
          </w:p>
        </w:tc>
        <w:tc>
          <w:tcPr>
            <w:tcW w:w="825"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 </w:t>
            </w:r>
          </w:p>
        </w:tc>
        <w:tc>
          <w:tcPr>
            <w:tcW w:w="849"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 </w:t>
            </w:r>
          </w:p>
        </w:tc>
      </w:tr>
      <w:tr w:rsidR="00554F4A" w:rsidRPr="00B114E8" w:rsidTr="00B114E8">
        <w:trPr>
          <w:trHeight w:val="514"/>
        </w:trPr>
        <w:tc>
          <w:tcPr>
            <w:tcW w:w="496" w:type="pct"/>
            <w:tcBorders>
              <w:top w:val="single" w:sz="4" w:space="0" w:color="auto"/>
              <w:left w:val="single" w:sz="4" w:space="0" w:color="auto"/>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1.1.</w:t>
            </w:r>
          </w:p>
        </w:tc>
        <w:tc>
          <w:tcPr>
            <w:tcW w:w="1203" w:type="pct"/>
            <w:tcBorders>
              <w:top w:val="single" w:sz="4" w:space="0" w:color="auto"/>
              <w:left w:val="nil"/>
              <w:bottom w:val="single" w:sz="4" w:space="0" w:color="auto"/>
              <w:right w:val="single" w:sz="4" w:space="0" w:color="auto"/>
            </w:tcBorders>
            <w:shd w:val="clear" w:color="auto" w:fill="auto"/>
            <w:hideMark/>
          </w:tcPr>
          <w:p w:rsidR="00554F4A" w:rsidRPr="00B114E8" w:rsidRDefault="00554F4A" w:rsidP="009873A9">
            <w:pPr>
              <w:rPr>
                <w:color w:val="000000"/>
                <w:sz w:val="20"/>
                <w:szCs w:val="20"/>
              </w:rPr>
            </w:pPr>
            <w:r w:rsidRPr="00B114E8">
              <w:rPr>
                <w:color w:val="000000"/>
                <w:sz w:val="20"/>
                <w:szCs w:val="20"/>
              </w:rPr>
              <w:t>населению и приравненным к нему категориям потребителей</w:t>
            </w:r>
          </w:p>
        </w:tc>
        <w:tc>
          <w:tcPr>
            <w:tcW w:w="636" w:type="pct"/>
            <w:tcBorders>
              <w:top w:val="single" w:sz="4" w:space="0" w:color="auto"/>
              <w:left w:val="nil"/>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тыс. кВт·ч</w:t>
            </w:r>
          </w:p>
        </w:tc>
        <w:tc>
          <w:tcPr>
            <w:tcW w:w="991" w:type="pct"/>
            <w:tcBorders>
              <w:top w:val="single" w:sz="4" w:space="0" w:color="auto"/>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321 403,19</w:t>
            </w:r>
          </w:p>
        </w:tc>
        <w:tc>
          <w:tcPr>
            <w:tcW w:w="825" w:type="pct"/>
            <w:tcBorders>
              <w:top w:val="single" w:sz="4" w:space="0" w:color="auto"/>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316 860,00</w:t>
            </w:r>
          </w:p>
        </w:tc>
        <w:tc>
          <w:tcPr>
            <w:tcW w:w="849" w:type="pct"/>
            <w:tcBorders>
              <w:top w:val="single" w:sz="4" w:space="0" w:color="auto"/>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326 060,18</w:t>
            </w:r>
          </w:p>
        </w:tc>
      </w:tr>
      <w:tr w:rsidR="00554F4A" w:rsidRPr="00B114E8" w:rsidTr="00B114E8">
        <w:trPr>
          <w:trHeight w:val="257"/>
        </w:trPr>
        <w:tc>
          <w:tcPr>
            <w:tcW w:w="496" w:type="pct"/>
            <w:tcBorders>
              <w:top w:val="single" w:sz="4" w:space="0" w:color="auto"/>
              <w:left w:val="single" w:sz="4" w:space="0" w:color="auto"/>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1.1.А.</w:t>
            </w:r>
          </w:p>
        </w:tc>
        <w:tc>
          <w:tcPr>
            <w:tcW w:w="1203" w:type="pct"/>
            <w:tcBorders>
              <w:top w:val="single" w:sz="4" w:space="0" w:color="auto"/>
              <w:left w:val="single" w:sz="4" w:space="0" w:color="auto"/>
              <w:bottom w:val="single" w:sz="4" w:space="0" w:color="auto"/>
              <w:right w:val="single" w:sz="4" w:space="0" w:color="auto"/>
            </w:tcBorders>
            <w:shd w:val="clear" w:color="auto" w:fill="auto"/>
            <w:hideMark/>
          </w:tcPr>
          <w:p w:rsidR="00554F4A" w:rsidRPr="00B114E8" w:rsidRDefault="00554F4A" w:rsidP="009873A9">
            <w:pPr>
              <w:rPr>
                <w:color w:val="000000"/>
                <w:sz w:val="20"/>
                <w:szCs w:val="20"/>
              </w:rPr>
            </w:pPr>
            <w:r w:rsidRPr="00B114E8">
              <w:rPr>
                <w:color w:val="000000"/>
                <w:sz w:val="20"/>
                <w:szCs w:val="20"/>
              </w:rPr>
              <w:t>в пределах социальной нормы</w:t>
            </w:r>
          </w:p>
        </w:tc>
        <w:tc>
          <w:tcPr>
            <w:tcW w:w="636" w:type="pct"/>
            <w:tcBorders>
              <w:top w:val="single" w:sz="4" w:space="0" w:color="auto"/>
              <w:left w:val="single" w:sz="4" w:space="0" w:color="auto"/>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тыс. кВт·ч</w:t>
            </w:r>
          </w:p>
        </w:tc>
        <w:tc>
          <w:tcPr>
            <w:tcW w:w="991" w:type="pct"/>
            <w:tcBorders>
              <w:top w:val="single" w:sz="4" w:space="0" w:color="auto"/>
              <w:left w:val="single" w:sz="4" w:space="0" w:color="auto"/>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 </w:t>
            </w:r>
          </w:p>
        </w:tc>
        <w:tc>
          <w:tcPr>
            <w:tcW w:w="825" w:type="pct"/>
            <w:tcBorders>
              <w:top w:val="single" w:sz="4" w:space="0" w:color="auto"/>
              <w:left w:val="single" w:sz="4" w:space="0" w:color="auto"/>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 </w:t>
            </w:r>
          </w:p>
        </w:tc>
        <w:tc>
          <w:tcPr>
            <w:tcW w:w="849" w:type="pct"/>
            <w:tcBorders>
              <w:top w:val="single" w:sz="4" w:space="0" w:color="auto"/>
              <w:left w:val="single" w:sz="4" w:space="0" w:color="auto"/>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 </w:t>
            </w:r>
          </w:p>
        </w:tc>
      </w:tr>
      <w:tr w:rsidR="00554F4A" w:rsidRPr="00B114E8" w:rsidTr="00B114E8">
        <w:trPr>
          <w:trHeight w:val="257"/>
        </w:trPr>
        <w:tc>
          <w:tcPr>
            <w:tcW w:w="496" w:type="pct"/>
            <w:tcBorders>
              <w:top w:val="single" w:sz="4" w:space="0" w:color="auto"/>
              <w:left w:val="single" w:sz="4" w:space="0" w:color="auto"/>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 </w:t>
            </w:r>
          </w:p>
        </w:tc>
        <w:tc>
          <w:tcPr>
            <w:tcW w:w="1203" w:type="pct"/>
            <w:tcBorders>
              <w:top w:val="single" w:sz="4" w:space="0" w:color="auto"/>
              <w:left w:val="single" w:sz="4" w:space="0" w:color="auto"/>
              <w:bottom w:val="single" w:sz="4" w:space="0" w:color="auto"/>
              <w:right w:val="single" w:sz="4" w:space="0" w:color="auto"/>
            </w:tcBorders>
            <w:shd w:val="clear" w:color="auto" w:fill="auto"/>
            <w:hideMark/>
          </w:tcPr>
          <w:p w:rsidR="00554F4A" w:rsidRPr="00B114E8" w:rsidRDefault="00554F4A" w:rsidP="009873A9">
            <w:pPr>
              <w:rPr>
                <w:color w:val="000000"/>
                <w:sz w:val="20"/>
                <w:szCs w:val="20"/>
              </w:rPr>
            </w:pPr>
            <w:r w:rsidRPr="00B114E8">
              <w:rPr>
                <w:color w:val="000000"/>
                <w:sz w:val="20"/>
                <w:szCs w:val="20"/>
              </w:rPr>
              <w:t>первое полугодие</w:t>
            </w:r>
          </w:p>
        </w:tc>
        <w:tc>
          <w:tcPr>
            <w:tcW w:w="636" w:type="pct"/>
            <w:tcBorders>
              <w:top w:val="single" w:sz="4" w:space="0" w:color="auto"/>
              <w:left w:val="single" w:sz="4" w:space="0" w:color="auto"/>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тыс. кВт·ч</w:t>
            </w:r>
          </w:p>
        </w:tc>
        <w:tc>
          <w:tcPr>
            <w:tcW w:w="991" w:type="pct"/>
            <w:tcBorders>
              <w:top w:val="single" w:sz="4" w:space="0" w:color="auto"/>
              <w:left w:val="single" w:sz="4" w:space="0" w:color="auto"/>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 </w:t>
            </w:r>
          </w:p>
        </w:tc>
        <w:tc>
          <w:tcPr>
            <w:tcW w:w="825" w:type="pct"/>
            <w:tcBorders>
              <w:top w:val="single" w:sz="4" w:space="0" w:color="auto"/>
              <w:left w:val="single" w:sz="4" w:space="0" w:color="auto"/>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 </w:t>
            </w:r>
          </w:p>
        </w:tc>
        <w:tc>
          <w:tcPr>
            <w:tcW w:w="849" w:type="pct"/>
            <w:tcBorders>
              <w:top w:val="single" w:sz="4" w:space="0" w:color="auto"/>
              <w:left w:val="single" w:sz="4" w:space="0" w:color="auto"/>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 </w:t>
            </w:r>
          </w:p>
        </w:tc>
      </w:tr>
      <w:tr w:rsidR="00554F4A" w:rsidRPr="00B114E8" w:rsidTr="00B114E8">
        <w:trPr>
          <w:trHeight w:val="257"/>
        </w:trPr>
        <w:tc>
          <w:tcPr>
            <w:tcW w:w="496" w:type="pct"/>
            <w:tcBorders>
              <w:top w:val="single" w:sz="4" w:space="0" w:color="auto"/>
              <w:left w:val="single" w:sz="4" w:space="0" w:color="auto"/>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 </w:t>
            </w:r>
          </w:p>
        </w:tc>
        <w:tc>
          <w:tcPr>
            <w:tcW w:w="1203" w:type="pct"/>
            <w:tcBorders>
              <w:top w:val="single" w:sz="4" w:space="0" w:color="auto"/>
              <w:left w:val="single" w:sz="4" w:space="0" w:color="auto"/>
              <w:bottom w:val="single" w:sz="4" w:space="0" w:color="auto"/>
              <w:right w:val="single" w:sz="4" w:space="0" w:color="auto"/>
            </w:tcBorders>
            <w:shd w:val="clear" w:color="auto" w:fill="auto"/>
            <w:hideMark/>
          </w:tcPr>
          <w:p w:rsidR="00554F4A" w:rsidRPr="00B114E8" w:rsidRDefault="00554F4A" w:rsidP="009873A9">
            <w:pPr>
              <w:rPr>
                <w:color w:val="000000"/>
                <w:sz w:val="20"/>
                <w:szCs w:val="20"/>
              </w:rPr>
            </w:pPr>
            <w:r w:rsidRPr="00B114E8">
              <w:rPr>
                <w:color w:val="000000"/>
                <w:sz w:val="20"/>
                <w:szCs w:val="20"/>
              </w:rPr>
              <w:t>второе полугодие</w:t>
            </w:r>
          </w:p>
        </w:tc>
        <w:tc>
          <w:tcPr>
            <w:tcW w:w="636" w:type="pct"/>
            <w:tcBorders>
              <w:top w:val="single" w:sz="4" w:space="0" w:color="auto"/>
              <w:left w:val="single" w:sz="4" w:space="0" w:color="auto"/>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тыс. кВт·ч</w:t>
            </w:r>
          </w:p>
        </w:tc>
        <w:tc>
          <w:tcPr>
            <w:tcW w:w="991" w:type="pct"/>
            <w:tcBorders>
              <w:top w:val="single" w:sz="4" w:space="0" w:color="auto"/>
              <w:left w:val="single" w:sz="4" w:space="0" w:color="auto"/>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 </w:t>
            </w:r>
          </w:p>
        </w:tc>
        <w:tc>
          <w:tcPr>
            <w:tcW w:w="825" w:type="pct"/>
            <w:tcBorders>
              <w:top w:val="single" w:sz="4" w:space="0" w:color="auto"/>
              <w:left w:val="single" w:sz="4" w:space="0" w:color="auto"/>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 </w:t>
            </w:r>
          </w:p>
        </w:tc>
        <w:tc>
          <w:tcPr>
            <w:tcW w:w="849" w:type="pct"/>
            <w:tcBorders>
              <w:top w:val="single" w:sz="4" w:space="0" w:color="auto"/>
              <w:left w:val="single" w:sz="4" w:space="0" w:color="auto"/>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 </w:t>
            </w:r>
          </w:p>
        </w:tc>
      </w:tr>
      <w:tr w:rsidR="00554F4A" w:rsidRPr="00B114E8" w:rsidTr="00B114E8">
        <w:trPr>
          <w:trHeight w:val="257"/>
        </w:trPr>
        <w:tc>
          <w:tcPr>
            <w:tcW w:w="496" w:type="pct"/>
            <w:tcBorders>
              <w:top w:val="single" w:sz="4" w:space="0" w:color="auto"/>
              <w:left w:val="single" w:sz="4" w:space="0" w:color="auto"/>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1.1.Б.</w:t>
            </w:r>
          </w:p>
        </w:tc>
        <w:tc>
          <w:tcPr>
            <w:tcW w:w="1203" w:type="pct"/>
            <w:tcBorders>
              <w:top w:val="single" w:sz="4" w:space="0" w:color="auto"/>
              <w:left w:val="nil"/>
              <w:bottom w:val="single" w:sz="4" w:space="0" w:color="auto"/>
              <w:right w:val="single" w:sz="4" w:space="0" w:color="auto"/>
            </w:tcBorders>
            <w:shd w:val="clear" w:color="auto" w:fill="auto"/>
            <w:hideMark/>
          </w:tcPr>
          <w:p w:rsidR="00554F4A" w:rsidRPr="00B114E8" w:rsidRDefault="00554F4A" w:rsidP="009873A9">
            <w:pPr>
              <w:rPr>
                <w:color w:val="000000"/>
                <w:sz w:val="20"/>
                <w:szCs w:val="20"/>
              </w:rPr>
            </w:pPr>
            <w:r w:rsidRPr="00B114E8">
              <w:rPr>
                <w:color w:val="000000"/>
                <w:sz w:val="20"/>
                <w:szCs w:val="20"/>
              </w:rPr>
              <w:t>сверх социальной нормы</w:t>
            </w:r>
          </w:p>
        </w:tc>
        <w:tc>
          <w:tcPr>
            <w:tcW w:w="636" w:type="pct"/>
            <w:tcBorders>
              <w:top w:val="single" w:sz="4" w:space="0" w:color="auto"/>
              <w:left w:val="nil"/>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тыс. кВт·ч</w:t>
            </w:r>
          </w:p>
        </w:tc>
        <w:tc>
          <w:tcPr>
            <w:tcW w:w="991" w:type="pct"/>
            <w:tcBorders>
              <w:top w:val="single" w:sz="4" w:space="0" w:color="auto"/>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321 403,19</w:t>
            </w:r>
          </w:p>
        </w:tc>
        <w:tc>
          <w:tcPr>
            <w:tcW w:w="825" w:type="pct"/>
            <w:tcBorders>
              <w:top w:val="single" w:sz="4" w:space="0" w:color="auto"/>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316 860,00</w:t>
            </w:r>
          </w:p>
        </w:tc>
        <w:tc>
          <w:tcPr>
            <w:tcW w:w="849" w:type="pct"/>
            <w:tcBorders>
              <w:top w:val="single" w:sz="4" w:space="0" w:color="auto"/>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326 060,18</w:t>
            </w:r>
          </w:p>
        </w:tc>
      </w:tr>
      <w:tr w:rsidR="00554F4A" w:rsidRPr="00B114E8" w:rsidTr="00B114E8">
        <w:trPr>
          <w:trHeight w:val="257"/>
        </w:trPr>
        <w:tc>
          <w:tcPr>
            <w:tcW w:w="496" w:type="pct"/>
            <w:tcBorders>
              <w:top w:val="nil"/>
              <w:left w:val="single" w:sz="4" w:space="0" w:color="auto"/>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 </w:t>
            </w:r>
          </w:p>
        </w:tc>
        <w:tc>
          <w:tcPr>
            <w:tcW w:w="1203" w:type="pct"/>
            <w:tcBorders>
              <w:top w:val="nil"/>
              <w:left w:val="nil"/>
              <w:bottom w:val="single" w:sz="4" w:space="0" w:color="auto"/>
              <w:right w:val="single" w:sz="4" w:space="0" w:color="auto"/>
            </w:tcBorders>
            <w:shd w:val="clear" w:color="auto" w:fill="auto"/>
            <w:hideMark/>
          </w:tcPr>
          <w:p w:rsidR="00554F4A" w:rsidRPr="00B114E8" w:rsidRDefault="00554F4A" w:rsidP="009873A9">
            <w:pPr>
              <w:rPr>
                <w:color w:val="000000"/>
                <w:sz w:val="20"/>
                <w:szCs w:val="20"/>
              </w:rPr>
            </w:pPr>
            <w:r w:rsidRPr="00B114E8">
              <w:rPr>
                <w:color w:val="000000"/>
                <w:sz w:val="20"/>
                <w:szCs w:val="20"/>
              </w:rPr>
              <w:t>первое полугодие</w:t>
            </w:r>
          </w:p>
        </w:tc>
        <w:tc>
          <w:tcPr>
            <w:tcW w:w="636" w:type="pct"/>
            <w:tcBorders>
              <w:top w:val="nil"/>
              <w:left w:val="nil"/>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тыс. кВт·ч</w:t>
            </w:r>
          </w:p>
        </w:tc>
        <w:tc>
          <w:tcPr>
            <w:tcW w:w="991"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164 440,69</w:t>
            </w:r>
          </w:p>
        </w:tc>
        <w:tc>
          <w:tcPr>
            <w:tcW w:w="825"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165 720,00</w:t>
            </w:r>
          </w:p>
        </w:tc>
        <w:tc>
          <w:tcPr>
            <w:tcW w:w="849"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167 531,83</w:t>
            </w:r>
          </w:p>
        </w:tc>
      </w:tr>
      <w:tr w:rsidR="00554F4A" w:rsidRPr="00B114E8" w:rsidTr="00B114E8">
        <w:trPr>
          <w:trHeight w:val="257"/>
        </w:trPr>
        <w:tc>
          <w:tcPr>
            <w:tcW w:w="496" w:type="pct"/>
            <w:tcBorders>
              <w:top w:val="nil"/>
              <w:left w:val="single" w:sz="4" w:space="0" w:color="auto"/>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 </w:t>
            </w:r>
          </w:p>
        </w:tc>
        <w:tc>
          <w:tcPr>
            <w:tcW w:w="1203" w:type="pct"/>
            <w:tcBorders>
              <w:top w:val="nil"/>
              <w:left w:val="nil"/>
              <w:bottom w:val="single" w:sz="4" w:space="0" w:color="auto"/>
              <w:right w:val="single" w:sz="4" w:space="0" w:color="auto"/>
            </w:tcBorders>
            <w:shd w:val="clear" w:color="auto" w:fill="auto"/>
            <w:hideMark/>
          </w:tcPr>
          <w:p w:rsidR="00554F4A" w:rsidRPr="00B114E8" w:rsidRDefault="00554F4A" w:rsidP="009873A9">
            <w:pPr>
              <w:rPr>
                <w:color w:val="000000"/>
                <w:sz w:val="20"/>
                <w:szCs w:val="20"/>
              </w:rPr>
            </w:pPr>
            <w:r w:rsidRPr="00B114E8">
              <w:rPr>
                <w:color w:val="000000"/>
                <w:sz w:val="20"/>
                <w:szCs w:val="20"/>
              </w:rPr>
              <w:t>второе полугодие</w:t>
            </w:r>
          </w:p>
        </w:tc>
        <w:tc>
          <w:tcPr>
            <w:tcW w:w="636" w:type="pct"/>
            <w:tcBorders>
              <w:top w:val="nil"/>
              <w:left w:val="nil"/>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тыс. кВт·ч</w:t>
            </w:r>
          </w:p>
        </w:tc>
        <w:tc>
          <w:tcPr>
            <w:tcW w:w="991"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156 962,50</w:t>
            </w:r>
          </w:p>
        </w:tc>
        <w:tc>
          <w:tcPr>
            <w:tcW w:w="825"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151 140,00</w:t>
            </w:r>
          </w:p>
        </w:tc>
        <w:tc>
          <w:tcPr>
            <w:tcW w:w="849"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158 528,36</w:t>
            </w:r>
          </w:p>
        </w:tc>
      </w:tr>
      <w:tr w:rsidR="00554F4A" w:rsidRPr="00B114E8" w:rsidTr="00B114E8">
        <w:trPr>
          <w:trHeight w:val="257"/>
        </w:trPr>
        <w:tc>
          <w:tcPr>
            <w:tcW w:w="496" w:type="pct"/>
            <w:tcBorders>
              <w:top w:val="nil"/>
              <w:left w:val="single" w:sz="4" w:space="0" w:color="auto"/>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 </w:t>
            </w:r>
          </w:p>
        </w:tc>
        <w:tc>
          <w:tcPr>
            <w:tcW w:w="1203" w:type="pct"/>
            <w:tcBorders>
              <w:top w:val="nil"/>
              <w:left w:val="nil"/>
              <w:bottom w:val="single" w:sz="4" w:space="0" w:color="auto"/>
              <w:right w:val="single" w:sz="4" w:space="0" w:color="auto"/>
            </w:tcBorders>
            <w:shd w:val="clear" w:color="auto" w:fill="auto"/>
            <w:hideMark/>
          </w:tcPr>
          <w:p w:rsidR="00554F4A" w:rsidRPr="00B114E8" w:rsidRDefault="00554F4A" w:rsidP="009873A9">
            <w:pPr>
              <w:rPr>
                <w:color w:val="000000"/>
                <w:sz w:val="20"/>
                <w:szCs w:val="20"/>
              </w:rPr>
            </w:pPr>
            <w:r w:rsidRPr="00B114E8">
              <w:rPr>
                <w:color w:val="000000"/>
                <w:sz w:val="20"/>
                <w:szCs w:val="20"/>
              </w:rPr>
              <w:t>в том числе:</w:t>
            </w:r>
          </w:p>
        </w:tc>
        <w:tc>
          <w:tcPr>
            <w:tcW w:w="636" w:type="pct"/>
            <w:tcBorders>
              <w:top w:val="nil"/>
              <w:left w:val="nil"/>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тыс. кВт·ч</w:t>
            </w:r>
          </w:p>
        </w:tc>
        <w:tc>
          <w:tcPr>
            <w:tcW w:w="991"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 </w:t>
            </w:r>
          </w:p>
        </w:tc>
        <w:tc>
          <w:tcPr>
            <w:tcW w:w="825"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 </w:t>
            </w:r>
          </w:p>
        </w:tc>
        <w:tc>
          <w:tcPr>
            <w:tcW w:w="849"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 </w:t>
            </w:r>
          </w:p>
        </w:tc>
      </w:tr>
      <w:tr w:rsidR="00554F4A" w:rsidRPr="00B114E8" w:rsidTr="00B114E8">
        <w:trPr>
          <w:trHeight w:val="1285"/>
        </w:trPr>
        <w:tc>
          <w:tcPr>
            <w:tcW w:w="496" w:type="pct"/>
            <w:tcBorders>
              <w:top w:val="nil"/>
              <w:left w:val="single" w:sz="4" w:space="0" w:color="auto"/>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1.1.1.</w:t>
            </w:r>
          </w:p>
        </w:tc>
        <w:tc>
          <w:tcPr>
            <w:tcW w:w="1203" w:type="pct"/>
            <w:tcBorders>
              <w:top w:val="nil"/>
              <w:left w:val="nil"/>
              <w:bottom w:val="single" w:sz="4" w:space="0" w:color="auto"/>
              <w:right w:val="single" w:sz="4" w:space="0" w:color="auto"/>
            </w:tcBorders>
            <w:shd w:val="clear" w:color="auto" w:fill="auto"/>
            <w:hideMark/>
          </w:tcPr>
          <w:p w:rsidR="00554F4A" w:rsidRPr="00B114E8" w:rsidRDefault="00554F4A" w:rsidP="009873A9">
            <w:pPr>
              <w:rPr>
                <w:color w:val="000000"/>
                <w:sz w:val="20"/>
                <w:szCs w:val="20"/>
              </w:rPr>
            </w:pPr>
            <w:r w:rsidRPr="00B114E8">
              <w:rPr>
                <w:color w:val="000000"/>
                <w:sz w:val="20"/>
                <w:szCs w:val="20"/>
              </w:rPr>
              <w:t xml:space="preserve">население, проживающее </w:t>
            </w:r>
            <w:r w:rsidRPr="00B114E8">
              <w:rPr>
                <w:color w:val="000000"/>
                <w:sz w:val="20"/>
                <w:szCs w:val="20"/>
              </w:rPr>
              <w:br/>
              <w:t>в городских населенных пунктах в домах, не оборудованных в установленном порядке стационарными электроплитами и (или) электроотопительными установками</w:t>
            </w:r>
          </w:p>
        </w:tc>
        <w:tc>
          <w:tcPr>
            <w:tcW w:w="636" w:type="pct"/>
            <w:tcBorders>
              <w:top w:val="nil"/>
              <w:left w:val="nil"/>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тыс. кВт·ч</w:t>
            </w:r>
          </w:p>
        </w:tc>
        <w:tc>
          <w:tcPr>
            <w:tcW w:w="991"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99 513,94</w:t>
            </w:r>
          </w:p>
        </w:tc>
        <w:tc>
          <w:tcPr>
            <w:tcW w:w="825"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64 538,00</w:t>
            </w:r>
          </w:p>
        </w:tc>
        <w:tc>
          <w:tcPr>
            <w:tcW w:w="849"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66 440,32</w:t>
            </w:r>
          </w:p>
        </w:tc>
      </w:tr>
      <w:tr w:rsidR="00554F4A" w:rsidRPr="00B114E8" w:rsidTr="00B114E8">
        <w:trPr>
          <w:trHeight w:val="257"/>
        </w:trPr>
        <w:tc>
          <w:tcPr>
            <w:tcW w:w="496" w:type="pct"/>
            <w:tcBorders>
              <w:top w:val="nil"/>
              <w:left w:val="single" w:sz="4" w:space="0" w:color="auto"/>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1.1.1.А.</w:t>
            </w:r>
          </w:p>
        </w:tc>
        <w:tc>
          <w:tcPr>
            <w:tcW w:w="1203" w:type="pct"/>
            <w:tcBorders>
              <w:top w:val="nil"/>
              <w:left w:val="nil"/>
              <w:bottom w:val="single" w:sz="4" w:space="0" w:color="auto"/>
              <w:right w:val="single" w:sz="4" w:space="0" w:color="auto"/>
            </w:tcBorders>
            <w:shd w:val="clear" w:color="auto" w:fill="auto"/>
            <w:hideMark/>
          </w:tcPr>
          <w:p w:rsidR="00554F4A" w:rsidRPr="00B114E8" w:rsidRDefault="00554F4A" w:rsidP="009873A9">
            <w:pPr>
              <w:rPr>
                <w:color w:val="000000"/>
                <w:sz w:val="20"/>
                <w:szCs w:val="20"/>
              </w:rPr>
            </w:pPr>
            <w:r w:rsidRPr="00B114E8">
              <w:rPr>
                <w:color w:val="000000"/>
                <w:sz w:val="20"/>
                <w:szCs w:val="20"/>
              </w:rPr>
              <w:t>в пределах социальной нормы</w:t>
            </w:r>
          </w:p>
        </w:tc>
        <w:tc>
          <w:tcPr>
            <w:tcW w:w="636" w:type="pct"/>
            <w:tcBorders>
              <w:top w:val="nil"/>
              <w:left w:val="nil"/>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тыс. кВт·ч</w:t>
            </w:r>
          </w:p>
        </w:tc>
        <w:tc>
          <w:tcPr>
            <w:tcW w:w="991"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0,00</w:t>
            </w:r>
          </w:p>
        </w:tc>
        <w:tc>
          <w:tcPr>
            <w:tcW w:w="825"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0,00</w:t>
            </w:r>
          </w:p>
        </w:tc>
        <w:tc>
          <w:tcPr>
            <w:tcW w:w="849"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0,00</w:t>
            </w:r>
          </w:p>
        </w:tc>
      </w:tr>
      <w:tr w:rsidR="00554F4A" w:rsidRPr="00B114E8" w:rsidTr="00B114E8">
        <w:trPr>
          <w:trHeight w:val="257"/>
        </w:trPr>
        <w:tc>
          <w:tcPr>
            <w:tcW w:w="496" w:type="pct"/>
            <w:tcBorders>
              <w:top w:val="nil"/>
              <w:left w:val="single" w:sz="4" w:space="0" w:color="auto"/>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 </w:t>
            </w:r>
          </w:p>
        </w:tc>
        <w:tc>
          <w:tcPr>
            <w:tcW w:w="1203" w:type="pct"/>
            <w:tcBorders>
              <w:top w:val="nil"/>
              <w:left w:val="nil"/>
              <w:bottom w:val="single" w:sz="4" w:space="0" w:color="auto"/>
              <w:right w:val="single" w:sz="4" w:space="0" w:color="auto"/>
            </w:tcBorders>
            <w:shd w:val="clear" w:color="auto" w:fill="auto"/>
            <w:hideMark/>
          </w:tcPr>
          <w:p w:rsidR="00554F4A" w:rsidRPr="00B114E8" w:rsidRDefault="00554F4A" w:rsidP="009873A9">
            <w:pPr>
              <w:rPr>
                <w:color w:val="000000"/>
                <w:sz w:val="20"/>
                <w:szCs w:val="20"/>
              </w:rPr>
            </w:pPr>
            <w:r w:rsidRPr="00B114E8">
              <w:rPr>
                <w:color w:val="000000"/>
                <w:sz w:val="20"/>
                <w:szCs w:val="20"/>
              </w:rPr>
              <w:t>первое полугодие</w:t>
            </w:r>
          </w:p>
        </w:tc>
        <w:tc>
          <w:tcPr>
            <w:tcW w:w="636" w:type="pct"/>
            <w:tcBorders>
              <w:top w:val="nil"/>
              <w:left w:val="nil"/>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тыс. кВт·ч</w:t>
            </w:r>
          </w:p>
        </w:tc>
        <w:tc>
          <w:tcPr>
            <w:tcW w:w="991"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 </w:t>
            </w:r>
          </w:p>
        </w:tc>
        <w:tc>
          <w:tcPr>
            <w:tcW w:w="825"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 </w:t>
            </w:r>
          </w:p>
        </w:tc>
        <w:tc>
          <w:tcPr>
            <w:tcW w:w="849"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 </w:t>
            </w:r>
          </w:p>
        </w:tc>
      </w:tr>
      <w:tr w:rsidR="00554F4A" w:rsidRPr="00B114E8" w:rsidTr="00B114E8">
        <w:trPr>
          <w:trHeight w:val="257"/>
        </w:trPr>
        <w:tc>
          <w:tcPr>
            <w:tcW w:w="496" w:type="pct"/>
            <w:tcBorders>
              <w:top w:val="nil"/>
              <w:left w:val="single" w:sz="4" w:space="0" w:color="auto"/>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 </w:t>
            </w:r>
          </w:p>
        </w:tc>
        <w:tc>
          <w:tcPr>
            <w:tcW w:w="1203" w:type="pct"/>
            <w:tcBorders>
              <w:top w:val="nil"/>
              <w:left w:val="nil"/>
              <w:bottom w:val="single" w:sz="4" w:space="0" w:color="auto"/>
              <w:right w:val="single" w:sz="4" w:space="0" w:color="auto"/>
            </w:tcBorders>
            <w:shd w:val="clear" w:color="auto" w:fill="auto"/>
            <w:hideMark/>
          </w:tcPr>
          <w:p w:rsidR="00554F4A" w:rsidRPr="00B114E8" w:rsidRDefault="00554F4A" w:rsidP="009873A9">
            <w:pPr>
              <w:rPr>
                <w:color w:val="000000"/>
                <w:sz w:val="20"/>
                <w:szCs w:val="20"/>
              </w:rPr>
            </w:pPr>
            <w:r w:rsidRPr="00B114E8">
              <w:rPr>
                <w:color w:val="000000"/>
                <w:sz w:val="20"/>
                <w:szCs w:val="20"/>
              </w:rPr>
              <w:t>второе полугодие</w:t>
            </w:r>
          </w:p>
        </w:tc>
        <w:tc>
          <w:tcPr>
            <w:tcW w:w="636" w:type="pct"/>
            <w:tcBorders>
              <w:top w:val="nil"/>
              <w:left w:val="nil"/>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тыс. кВт·ч</w:t>
            </w:r>
          </w:p>
        </w:tc>
        <w:tc>
          <w:tcPr>
            <w:tcW w:w="991"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 </w:t>
            </w:r>
          </w:p>
        </w:tc>
        <w:tc>
          <w:tcPr>
            <w:tcW w:w="825"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 </w:t>
            </w:r>
          </w:p>
        </w:tc>
        <w:tc>
          <w:tcPr>
            <w:tcW w:w="849"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 </w:t>
            </w:r>
          </w:p>
        </w:tc>
      </w:tr>
      <w:tr w:rsidR="00554F4A" w:rsidRPr="00B114E8" w:rsidTr="00B114E8">
        <w:trPr>
          <w:trHeight w:val="257"/>
        </w:trPr>
        <w:tc>
          <w:tcPr>
            <w:tcW w:w="496" w:type="pct"/>
            <w:tcBorders>
              <w:top w:val="nil"/>
              <w:left w:val="single" w:sz="4" w:space="0" w:color="auto"/>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1.1.1.Б.</w:t>
            </w:r>
          </w:p>
        </w:tc>
        <w:tc>
          <w:tcPr>
            <w:tcW w:w="1203" w:type="pct"/>
            <w:tcBorders>
              <w:top w:val="nil"/>
              <w:left w:val="nil"/>
              <w:bottom w:val="single" w:sz="4" w:space="0" w:color="auto"/>
              <w:right w:val="single" w:sz="4" w:space="0" w:color="auto"/>
            </w:tcBorders>
            <w:shd w:val="clear" w:color="auto" w:fill="auto"/>
            <w:hideMark/>
          </w:tcPr>
          <w:p w:rsidR="00554F4A" w:rsidRPr="00B114E8" w:rsidRDefault="00554F4A" w:rsidP="009873A9">
            <w:pPr>
              <w:rPr>
                <w:color w:val="000000"/>
                <w:sz w:val="20"/>
                <w:szCs w:val="20"/>
              </w:rPr>
            </w:pPr>
            <w:r w:rsidRPr="00B114E8">
              <w:rPr>
                <w:color w:val="000000"/>
                <w:sz w:val="20"/>
                <w:szCs w:val="20"/>
              </w:rPr>
              <w:t>сверх социальной нормы</w:t>
            </w:r>
          </w:p>
        </w:tc>
        <w:tc>
          <w:tcPr>
            <w:tcW w:w="636" w:type="pct"/>
            <w:tcBorders>
              <w:top w:val="nil"/>
              <w:left w:val="nil"/>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тыс. кВт·ч</w:t>
            </w:r>
          </w:p>
        </w:tc>
        <w:tc>
          <w:tcPr>
            <w:tcW w:w="991"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99 513,94</w:t>
            </w:r>
          </w:p>
        </w:tc>
        <w:tc>
          <w:tcPr>
            <w:tcW w:w="825"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64 538,00</w:t>
            </w:r>
          </w:p>
        </w:tc>
        <w:tc>
          <w:tcPr>
            <w:tcW w:w="849"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66 440,32</w:t>
            </w:r>
          </w:p>
        </w:tc>
      </w:tr>
      <w:tr w:rsidR="00554F4A" w:rsidRPr="00B114E8" w:rsidTr="00B114E8">
        <w:trPr>
          <w:trHeight w:val="257"/>
        </w:trPr>
        <w:tc>
          <w:tcPr>
            <w:tcW w:w="496" w:type="pct"/>
            <w:tcBorders>
              <w:top w:val="nil"/>
              <w:left w:val="single" w:sz="4" w:space="0" w:color="auto"/>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 </w:t>
            </w:r>
          </w:p>
        </w:tc>
        <w:tc>
          <w:tcPr>
            <w:tcW w:w="1203" w:type="pct"/>
            <w:tcBorders>
              <w:top w:val="nil"/>
              <w:left w:val="nil"/>
              <w:bottom w:val="single" w:sz="4" w:space="0" w:color="auto"/>
              <w:right w:val="single" w:sz="4" w:space="0" w:color="auto"/>
            </w:tcBorders>
            <w:shd w:val="clear" w:color="auto" w:fill="auto"/>
            <w:hideMark/>
          </w:tcPr>
          <w:p w:rsidR="00554F4A" w:rsidRPr="00B114E8" w:rsidRDefault="00554F4A" w:rsidP="009873A9">
            <w:pPr>
              <w:rPr>
                <w:color w:val="000000"/>
                <w:sz w:val="20"/>
                <w:szCs w:val="20"/>
              </w:rPr>
            </w:pPr>
            <w:r w:rsidRPr="00B114E8">
              <w:rPr>
                <w:color w:val="000000"/>
                <w:sz w:val="20"/>
                <w:szCs w:val="20"/>
              </w:rPr>
              <w:t>первое полугодие</w:t>
            </w:r>
          </w:p>
        </w:tc>
        <w:tc>
          <w:tcPr>
            <w:tcW w:w="636" w:type="pct"/>
            <w:tcBorders>
              <w:top w:val="nil"/>
              <w:left w:val="nil"/>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тыс. кВт·ч</w:t>
            </w:r>
          </w:p>
        </w:tc>
        <w:tc>
          <w:tcPr>
            <w:tcW w:w="991"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51 209,98</w:t>
            </w:r>
          </w:p>
        </w:tc>
        <w:tc>
          <w:tcPr>
            <w:tcW w:w="825"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32 945,46</w:t>
            </w:r>
          </w:p>
        </w:tc>
        <w:tc>
          <w:tcPr>
            <w:tcW w:w="849"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33 290,87</w:t>
            </w:r>
          </w:p>
        </w:tc>
      </w:tr>
      <w:tr w:rsidR="00554F4A" w:rsidRPr="00B114E8" w:rsidTr="00B114E8">
        <w:trPr>
          <w:trHeight w:val="257"/>
        </w:trPr>
        <w:tc>
          <w:tcPr>
            <w:tcW w:w="496" w:type="pct"/>
            <w:tcBorders>
              <w:top w:val="nil"/>
              <w:left w:val="single" w:sz="4" w:space="0" w:color="auto"/>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 </w:t>
            </w:r>
          </w:p>
        </w:tc>
        <w:tc>
          <w:tcPr>
            <w:tcW w:w="1203" w:type="pct"/>
            <w:tcBorders>
              <w:top w:val="nil"/>
              <w:left w:val="nil"/>
              <w:bottom w:val="single" w:sz="4" w:space="0" w:color="auto"/>
              <w:right w:val="single" w:sz="4" w:space="0" w:color="auto"/>
            </w:tcBorders>
            <w:shd w:val="clear" w:color="auto" w:fill="auto"/>
            <w:hideMark/>
          </w:tcPr>
          <w:p w:rsidR="00554F4A" w:rsidRPr="00B114E8" w:rsidRDefault="00554F4A" w:rsidP="009873A9">
            <w:pPr>
              <w:rPr>
                <w:color w:val="000000"/>
                <w:sz w:val="20"/>
                <w:szCs w:val="20"/>
              </w:rPr>
            </w:pPr>
            <w:r w:rsidRPr="00B114E8">
              <w:rPr>
                <w:color w:val="000000"/>
                <w:sz w:val="20"/>
                <w:szCs w:val="20"/>
              </w:rPr>
              <w:t>второе полугодие</w:t>
            </w:r>
          </w:p>
        </w:tc>
        <w:tc>
          <w:tcPr>
            <w:tcW w:w="636" w:type="pct"/>
            <w:tcBorders>
              <w:top w:val="nil"/>
              <w:left w:val="nil"/>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тыс. кВт·ч</w:t>
            </w:r>
          </w:p>
        </w:tc>
        <w:tc>
          <w:tcPr>
            <w:tcW w:w="991"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48 303,96</w:t>
            </w:r>
          </w:p>
        </w:tc>
        <w:tc>
          <w:tcPr>
            <w:tcW w:w="825"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31 592,55</w:t>
            </w:r>
          </w:p>
        </w:tc>
        <w:tc>
          <w:tcPr>
            <w:tcW w:w="849"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33 149,45</w:t>
            </w:r>
          </w:p>
        </w:tc>
      </w:tr>
      <w:tr w:rsidR="00554F4A" w:rsidRPr="00B114E8" w:rsidTr="00B114E8">
        <w:trPr>
          <w:trHeight w:val="1028"/>
        </w:trPr>
        <w:tc>
          <w:tcPr>
            <w:tcW w:w="496" w:type="pct"/>
            <w:tcBorders>
              <w:top w:val="nil"/>
              <w:left w:val="single" w:sz="4" w:space="0" w:color="auto"/>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1.1.2.</w:t>
            </w:r>
          </w:p>
        </w:tc>
        <w:tc>
          <w:tcPr>
            <w:tcW w:w="1203" w:type="pct"/>
            <w:tcBorders>
              <w:top w:val="nil"/>
              <w:left w:val="nil"/>
              <w:bottom w:val="single" w:sz="4" w:space="0" w:color="auto"/>
              <w:right w:val="single" w:sz="4" w:space="0" w:color="auto"/>
            </w:tcBorders>
            <w:shd w:val="clear" w:color="auto" w:fill="auto"/>
            <w:hideMark/>
          </w:tcPr>
          <w:p w:rsidR="00554F4A" w:rsidRPr="00B114E8" w:rsidRDefault="00554F4A" w:rsidP="009873A9">
            <w:pPr>
              <w:rPr>
                <w:color w:val="000000"/>
                <w:sz w:val="20"/>
                <w:szCs w:val="20"/>
              </w:rPr>
            </w:pPr>
            <w:r w:rsidRPr="00B114E8">
              <w:rPr>
                <w:color w:val="000000"/>
                <w:sz w:val="20"/>
                <w:szCs w:val="20"/>
              </w:rPr>
              <w:t xml:space="preserve">население, проживающее </w:t>
            </w:r>
            <w:r w:rsidRPr="00B114E8">
              <w:rPr>
                <w:color w:val="000000"/>
                <w:sz w:val="20"/>
                <w:szCs w:val="20"/>
              </w:rPr>
              <w:br/>
              <w:t>в городских населенных пунктах в домах, оборудованных в установленном порядке стационарными электроплитами</w:t>
            </w:r>
          </w:p>
        </w:tc>
        <w:tc>
          <w:tcPr>
            <w:tcW w:w="636" w:type="pct"/>
            <w:tcBorders>
              <w:top w:val="nil"/>
              <w:left w:val="nil"/>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тыс. кВт·ч</w:t>
            </w:r>
          </w:p>
        </w:tc>
        <w:tc>
          <w:tcPr>
            <w:tcW w:w="991"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0,00</w:t>
            </w:r>
          </w:p>
        </w:tc>
        <w:tc>
          <w:tcPr>
            <w:tcW w:w="825"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0,00</w:t>
            </w:r>
          </w:p>
        </w:tc>
        <w:tc>
          <w:tcPr>
            <w:tcW w:w="849"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0,00</w:t>
            </w:r>
          </w:p>
        </w:tc>
      </w:tr>
      <w:tr w:rsidR="00554F4A" w:rsidRPr="00B114E8" w:rsidTr="00B114E8">
        <w:trPr>
          <w:trHeight w:val="257"/>
        </w:trPr>
        <w:tc>
          <w:tcPr>
            <w:tcW w:w="496" w:type="pct"/>
            <w:tcBorders>
              <w:top w:val="nil"/>
              <w:left w:val="single" w:sz="4" w:space="0" w:color="auto"/>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1.1.2.А.</w:t>
            </w:r>
          </w:p>
        </w:tc>
        <w:tc>
          <w:tcPr>
            <w:tcW w:w="1203" w:type="pct"/>
            <w:tcBorders>
              <w:top w:val="nil"/>
              <w:left w:val="nil"/>
              <w:bottom w:val="single" w:sz="4" w:space="0" w:color="auto"/>
              <w:right w:val="single" w:sz="4" w:space="0" w:color="auto"/>
            </w:tcBorders>
            <w:shd w:val="clear" w:color="auto" w:fill="auto"/>
            <w:hideMark/>
          </w:tcPr>
          <w:p w:rsidR="00554F4A" w:rsidRPr="00B114E8" w:rsidRDefault="00554F4A" w:rsidP="009873A9">
            <w:pPr>
              <w:rPr>
                <w:color w:val="000000"/>
                <w:sz w:val="20"/>
                <w:szCs w:val="20"/>
              </w:rPr>
            </w:pPr>
            <w:r w:rsidRPr="00B114E8">
              <w:rPr>
                <w:color w:val="000000"/>
                <w:sz w:val="20"/>
                <w:szCs w:val="20"/>
              </w:rPr>
              <w:t>в пределах социальной нормы</w:t>
            </w:r>
          </w:p>
        </w:tc>
        <w:tc>
          <w:tcPr>
            <w:tcW w:w="636" w:type="pct"/>
            <w:tcBorders>
              <w:top w:val="nil"/>
              <w:left w:val="nil"/>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тыс. кВт·ч</w:t>
            </w:r>
          </w:p>
        </w:tc>
        <w:tc>
          <w:tcPr>
            <w:tcW w:w="991"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0,00</w:t>
            </w:r>
          </w:p>
        </w:tc>
        <w:tc>
          <w:tcPr>
            <w:tcW w:w="825"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0,00</w:t>
            </w:r>
          </w:p>
        </w:tc>
        <w:tc>
          <w:tcPr>
            <w:tcW w:w="849"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0,00</w:t>
            </w:r>
          </w:p>
        </w:tc>
      </w:tr>
      <w:tr w:rsidR="00554F4A" w:rsidRPr="00B114E8" w:rsidTr="00B114E8">
        <w:trPr>
          <w:trHeight w:val="257"/>
        </w:trPr>
        <w:tc>
          <w:tcPr>
            <w:tcW w:w="496" w:type="pct"/>
            <w:tcBorders>
              <w:top w:val="single" w:sz="4" w:space="0" w:color="auto"/>
              <w:left w:val="single" w:sz="4" w:space="0" w:color="auto"/>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 </w:t>
            </w:r>
          </w:p>
        </w:tc>
        <w:tc>
          <w:tcPr>
            <w:tcW w:w="1203" w:type="pct"/>
            <w:tcBorders>
              <w:top w:val="single" w:sz="4" w:space="0" w:color="auto"/>
              <w:left w:val="single" w:sz="4" w:space="0" w:color="auto"/>
              <w:bottom w:val="single" w:sz="4" w:space="0" w:color="auto"/>
              <w:right w:val="single" w:sz="4" w:space="0" w:color="auto"/>
            </w:tcBorders>
            <w:shd w:val="clear" w:color="auto" w:fill="auto"/>
            <w:hideMark/>
          </w:tcPr>
          <w:p w:rsidR="00554F4A" w:rsidRPr="00B114E8" w:rsidRDefault="00554F4A" w:rsidP="009873A9">
            <w:pPr>
              <w:rPr>
                <w:color w:val="000000"/>
                <w:sz w:val="20"/>
                <w:szCs w:val="20"/>
              </w:rPr>
            </w:pPr>
            <w:r w:rsidRPr="00B114E8">
              <w:rPr>
                <w:color w:val="000000"/>
                <w:sz w:val="20"/>
                <w:szCs w:val="20"/>
              </w:rPr>
              <w:t>первое полугодие</w:t>
            </w:r>
          </w:p>
        </w:tc>
        <w:tc>
          <w:tcPr>
            <w:tcW w:w="636" w:type="pct"/>
            <w:tcBorders>
              <w:top w:val="single" w:sz="4" w:space="0" w:color="auto"/>
              <w:left w:val="single" w:sz="4" w:space="0" w:color="auto"/>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тыс. кВт·ч</w:t>
            </w:r>
          </w:p>
        </w:tc>
        <w:tc>
          <w:tcPr>
            <w:tcW w:w="991" w:type="pct"/>
            <w:tcBorders>
              <w:top w:val="single" w:sz="4" w:space="0" w:color="auto"/>
              <w:left w:val="single" w:sz="4" w:space="0" w:color="auto"/>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 </w:t>
            </w:r>
          </w:p>
        </w:tc>
        <w:tc>
          <w:tcPr>
            <w:tcW w:w="825" w:type="pct"/>
            <w:tcBorders>
              <w:top w:val="single" w:sz="4" w:space="0" w:color="auto"/>
              <w:left w:val="single" w:sz="4" w:space="0" w:color="auto"/>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 </w:t>
            </w:r>
          </w:p>
        </w:tc>
        <w:tc>
          <w:tcPr>
            <w:tcW w:w="849" w:type="pct"/>
            <w:tcBorders>
              <w:top w:val="single" w:sz="4" w:space="0" w:color="auto"/>
              <w:left w:val="single" w:sz="4" w:space="0" w:color="auto"/>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 </w:t>
            </w:r>
          </w:p>
        </w:tc>
      </w:tr>
      <w:tr w:rsidR="00554F4A" w:rsidRPr="00B114E8" w:rsidTr="00B114E8">
        <w:trPr>
          <w:trHeight w:val="257"/>
        </w:trPr>
        <w:tc>
          <w:tcPr>
            <w:tcW w:w="496" w:type="pct"/>
            <w:tcBorders>
              <w:top w:val="single" w:sz="4" w:space="0" w:color="auto"/>
              <w:left w:val="single" w:sz="4" w:space="0" w:color="auto"/>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 </w:t>
            </w:r>
          </w:p>
        </w:tc>
        <w:tc>
          <w:tcPr>
            <w:tcW w:w="1203" w:type="pct"/>
            <w:tcBorders>
              <w:top w:val="single" w:sz="4" w:space="0" w:color="auto"/>
              <w:left w:val="nil"/>
              <w:bottom w:val="single" w:sz="4" w:space="0" w:color="auto"/>
              <w:right w:val="single" w:sz="4" w:space="0" w:color="auto"/>
            </w:tcBorders>
            <w:shd w:val="clear" w:color="auto" w:fill="auto"/>
            <w:hideMark/>
          </w:tcPr>
          <w:p w:rsidR="00554F4A" w:rsidRPr="00B114E8" w:rsidRDefault="00554F4A" w:rsidP="009873A9">
            <w:pPr>
              <w:rPr>
                <w:color w:val="000000"/>
                <w:sz w:val="20"/>
                <w:szCs w:val="20"/>
              </w:rPr>
            </w:pPr>
            <w:r w:rsidRPr="00B114E8">
              <w:rPr>
                <w:color w:val="000000"/>
                <w:sz w:val="20"/>
                <w:szCs w:val="20"/>
              </w:rPr>
              <w:t>второе полугодие</w:t>
            </w:r>
          </w:p>
        </w:tc>
        <w:tc>
          <w:tcPr>
            <w:tcW w:w="636" w:type="pct"/>
            <w:tcBorders>
              <w:top w:val="single" w:sz="4" w:space="0" w:color="auto"/>
              <w:left w:val="nil"/>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тыс. кВт·ч</w:t>
            </w:r>
          </w:p>
        </w:tc>
        <w:tc>
          <w:tcPr>
            <w:tcW w:w="991" w:type="pct"/>
            <w:tcBorders>
              <w:top w:val="single" w:sz="4" w:space="0" w:color="auto"/>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 </w:t>
            </w:r>
          </w:p>
        </w:tc>
        <w:tc>
          <w:tcPr>
            <w:tcW w:w="825" w:type="pct"/>
            <w:tcBorders>
              <w:top w:val="single" w:sz="4" w:space="0" w:color="auto"/>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 </w:t>
            </w:r>
          </w:p>
        </w:tc>
        <w:tc>
          <w:tcPr>
            <w:tcW w:w="849" w:type="pct"/>
            <w:tcBorders>
              <w:top w:val="single" w:sz="4" w:space="0" w:color="auto"/>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 </w:t>
            </w:r>
          </w:p>
        </w:tc>
      </w:tr>
      <w:tr w:rsidR="00554F4A" w:rsidRPr="00B114E8" w:rsidTr="00B114E8">
        <w:trPr>
          <w:trHeight w:val="257"/>
        </w:trPr>
        <w:tc>
          <w:tcPr>
            <w:tcW w:w="496" w:type="pct"/>
            <w:tcBorders>
              <w:top w:val="nil"/>
              <w:left w:val="single" w:sz="4" w:space="0" w:color="auto"/>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lastRenderedPageBreak/>
              <w:t>1.1.2.Б.</w:t>
            </w:r>
          </w:p>
        </w:tc>
        <w:tc>
          <w:tcPr>
            <w:tcW w:w="1203" w:type="pct"/>
            <w:tcBorders>
              <w:top w:val="nil"/>
              <w:left w:val="nil"/>
              <w:bottom w:val="single" w:sz="4" w:space="0" w:color="auto"/>
              <w:right w:val="single" w:sz="4" w:space="0" w:color="auto"/>
            </w:tcBorders>
            <w:shd w:val="clear" w:color="auto" w:fill="auto"/>
            <w:hideMark/>
          </w:tcPr>
          <w:p w:rsidR="00554F4A" w:rsidRPr="00B114E8" w:rsidRDefault="00554F4A" w:rsidP="009873A9">
            <w:pPr>
              <w:rPr>
                <w:color w:val="000000"/>
                <w:sz w:val="20"/>
                <w:szCs w:val="20"/>
              </w:rPr>
            </w:pPr>
            <w:r w:rsidRPr="00B114E8">
              <w:rPr>
                <w:color w:val="000000"/>
                <w:sz w:val="20"/>
                <w:szCs w:val="20"/>
              </w:rPr>
              <w:t>сверх социальной нормы</w:t>
            </w:r>
          </w:p>
        </w:tc>
        <w:tc>
          <w:tcPr>
            <w:tcW w:w="636" w:type="pct"/>
            <w:tcBorders>
              <w:top w:val="nil"/>
              <w:left w:val="nil"/>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тыс. кВт·ч</w:t>
            </w:r>
          </w:p>
        </w:tc>
        <w:tc>
          <w:tcPr>
            <w:tcW w:w="991"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0,00</w:t>
            </w:r>
          </w:p>
        </w:tc>
        <w:tc>
          <w:tcPr>
            <w:tcW w:w="825"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0,00</w:t>
            </w:r>
          </w:p>
        </w:tc>
        <w:tc>
          <w:tcPr>
            <w:tcW w:w="849"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0,00</w:t>
            </w:r>
          </w:p>
        </w:tc>
      </w:tr>
      <w:tr w:rsidR="00554F4A" w:rsidRPr="00B114E8" w:rsidTr="00B114E8">
        <w:trPr>
          <w:trHeight w:val="257"/>
        </w:trPr>
        <w:tc>
          <w:tcPr>
            <w:tcW w:w="496" w:type="pct"/>
            <w:tcBorders>
              <w:top w:val="nil"/>
              <w:left w:val="single" w:sz="4" w:space="0" w:color="auto"/>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 </w:t>
            </w:r>
          </w:p>
        </w:tc>
        <w:tc>
          <w:tcPr>
            <w:tcW w:w="1203" w:type="pct"/>
            <w:tcBorders>
              <w:top w:val="nil"/>
              <w:left w:val="nil"/>
              <w:bottom w:val="single" w:sz="4" w:space="0" w:color="auto"/>
              <w:right w:val="single" w:sz="4" w:space="0" w:color="auto"/>
            </w:tcBorders>
            <w:shd w:val="clear" w:color="auto" w:fill="auto"/>
            <w:hideMark/>
          </w:tcPr>
          <w:p w:rsidR="00554F4A" w:rsidRPr="00B114E8" w:rsidRDefault="00554F4A" w:rsidP="009873A9">
            <w:pPr>
              <w:rPr>
                <w:color w:val="000000"/>
                <w:sz w:val="20"/>
                <w:szCs w:val="20"/>
              </w:rPr>
            </w:pPr>
            <w:r w:rsidRPr="00B114E8">
              <w:rPr>
                <w:color w:val="000000"/>
                <w:sz w:val="20"/>
                <w:szCs w:val="20"/>
              </w:rPr>
              <w:t>первое полугодие</w:t>
            </w:r>
          </w:p>
        </w:tc>
        <w:tc>
          <w:tcPr>
            <w:tcW w:w="636" w:type="pct"/>
            <w:tcBorders>
              <w:top w:val="nil"/>
              <w:left w:val="nil"/>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тыс. кВт·ч</w:t>
            </w:r>
          </w:p>
        </w:tc>
        <w:tc>
          <w:tcPr>
            <w:tcW w:w="991"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 </w:t>
            </w:r>
          </w:p>
        </w:tc>
        <w:tc>
          <w:tcPr>
            <w:tcW w:w="825"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 </w:t>
            </w:r>
          </w:p>
        </w:tc>
        <w:tc>
          <w:tcPr>
            <w:tcW w:w="849"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 </w:t>
            </w:r>
          </w:p>
        </w:tc>
      </w:tr>
      <w:tr w:rsidR="00554F4A" w:rsidRPr="00B114E8" w:rsidTr="00B114E8">
        <w:trPr>
          <w:trHeight w:val="257"/>
        </w:trPr>
        <w:tc>
          <w:tcPr>
            <w:tcW w:w="496" w:type="pct"/>
            <w:tcBorders>
              <w:top w:val="nil"/>
              <w:left w:val="single" w:sz="4" w:space="0" w:color="auto"/>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 </w:t>
            </w:r>
          </w:p>
        </w:tc>
        <w:tc>
          <w:tcPr>
            <w:tcW w:w="1203" w:type="pct"/>
            <w:tcBorders>
              <w:top w:val="nil"/>
              <w:left w:val="nil"/>
              <w:bottom w:val="single" w:sz="4" w:space="0" w:color="auto"/>
              <w:right w:val="single" w:sz="4" w:space="0" w:color="auto"/>
            </w:tcBorders>
            <w:shd w:val="clear" w:color="auto" w:fill="auto"/>
            <w:hideMark/>
          </w:tcPr>
          <w:p w:rsidR="00554F4A" w:rsidRPr="00B114E8" w:rsidRDefault="00554F4A" w:rsidP="009873A9">
            <w:pPr>
              <w:rPr>
                <w:color w:val="000000"/>
                <w:sz w:val="20"/>
                <w:szCs w:val="20"/>
              </w:rPr>
            </w:pPr>
            <w:r w:rsidRPr="00B114E8">
              <w:rPr>
                <w:color w:val="000000"/>
                <w:sz w:val="20"/>
                <w:szCs w:val="20"/>
              </w:rPr>
              <w:t>второе полугодие</w:t>
            </w:r>
          </w:p>
        </w:tc>
        <w:tc>
          <w:tcPr>
            <w:tcW w:w="636" w:type="pct"/>
            <w:tcBorders>
              <w:top w:val="nil"/>
              <w:left w:val="nil"/>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тыс. кВт·ч</w:t>
            </w:r>
          </w:p>
        </w:tc>
        <w:tc>
          <w:tcPr>
            <w:tcW w:w="991"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 </w:t>
            </w:r>
          </w:p>
        </w:tc>
        <w:tc>
          <w:tcPr>
            <w:tcW w:w="825"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 </w:t>
            </w:r>
          </w:p>
        </w:tc>
        <w:tc>
          <w:tcPr>
            <w:tcW w:w="849"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 </w:t>
            </w:r>
          </w:p>
        </w:tc>
      </w:tr>
      <w:tr w:rsidR="00554F4A" w:rsidRPr="00B114E8" w:rsidTr="00B114E8">
        <w:trPr>
          <w:trHeight w:val="273"/>
        </w:trPr>
        <w:tc>
          <w:tcPr>
            <w:tcW w:w="496" w:type="pct"/>
            <w:tcBorders>
              <w:top w:val="nil"/>
              <w:left w:val="single" w:sz="4" w:space="0" w:color="auto"/>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1.1.3.</w:t>
            </w:r>
          </w:p>
        </w:tc>
        <w:tc>
          <w:tcPr>
            <w:tcW w:w="1203" w:type="pct"/>
            <w:tcBorders>
              <w:top w:val="nil"/>
              <w:left w:val="nil"/>
              <w:bottom w:val="single" w:sz="4" w:space="0" w:color="auto"/>
              <w:right w:val="single" w:sz="4" w:space="0" w:color="auto"/>
            </w:tcBorders>
            <w:shd w:val="clear" w:color="auto" w:fill="auto"/>
            <w:hideMark/>
          </w:tcPr>
          <w:p w:rsidR="00554F4A" w:rsidRPr="00B114E8" w:rsidRDefault="00554F4A" w:rsidP="009873A9">
            <w:pPr>
              <w:rPr>
                <w:color w:val="000000"/>
                <w:sz w:val="20"/>
                <w:szCs w:val="20"/>
              </w:rPr>
            </w:pPr>
            <w:r w:rsidRPr="00B114E8">
              <w:rPr>
                <w:color w:val="000000"/>
                <w:sz w:val="20"/>
                <w:szCs w:val="20"/>
              </w:rPr>
              <w:t xml:space="preserve">население, проживающее </w:t>
            </w:r>
            <w:r w:rsidRPr="00B114E8">
              <w:rPr>
                <w:color w:val="000000"/>
                <w:sz w:val="20"/>
                <w:szCs w:val="20"/>
              </w:rPr>
              <w:br/>
              <w:t>в городских населенных пунктах в домах, оборудованных в установленном порядке стационарными электроотопительными установками</w:t>
            </w:r>
          </w:p>
        </w:tc>
        <w:tc>
          <w:tcPr>
            <w:tcW w:w="636" w:type="pct"/>
            <w:tcBorders>
              <w:top w:val="nil"/>
              <w:left w:val="nil"/>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тыс. кВт·ч</w:t>
            </w:r>
          </w:p>
        </w:tc>
        <w:tc>
          <w:tcPr>
            <w:tcW w:w="991"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0,00</w:t>
            </w:r>
          </w:p>
        </w:tc>
        <w:tc>
          <w:tcPr>
            <w:tcW w:w="825"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0,00</w:t>
            </w:r>
          </w:p>
        </w:tc>
        <w:tc>
          <w:tcPr>
            <w:tcW w:w="849"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0,00</w:t>
            </w:r>
          </w:p>
        </w:tc>
      </w:tr>
      <w:tr w:rsidR="00554F4A" w:rsidRPr="00B114E8" w:rsidTr="00B114E8">
        <w:trPr>
          <w:trHeight w:val="257"/>
        </w:trPr>
        <w:tc>
          <w:tcPr>
            <w:tcW w:w="496" w:type="pct"/>
            <w:tcBorders>
              <w:top w:val="nil"/>
              <w:left w:val="single" w:sz="4" w:space="0" w:color="auto"/>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1.1.3.А.</w:t>
            </w:r>
          </w:p>
        </w:tc>
        <w:tc>
          <w:tcPr>
            <w:tcW w:w="1203" w:type="pct"/>
            <w:tcBorders>
              <w:top w:val="nil"/>
              <w:left w:val="nil"/>
              <w:bottom w:val="single" w:sz="4" w:space="0" w:color="auto"/>
              <w:right w:val="single" w:sz="4" w:space="0" w:color="auto"/>
            </w:tcBorders>
            <w:shd w:val="clear" w:color="auto" w:fill="auto"/>
            <w:hideMark/>
          </w:tcPr>
          <w:p w:rsidR="00554F4A" w:rsidRPr="00B114E8" w:rsidRDefault="00554F4A" w:rsidP="009873A9">
            <w:pPr>
              <w:rPr>
                <w:color w:val="000000"/>
                <w:sz w:val="20"/>
                <w:szCs w:val="20"/>
              </w:rPr>
            </w:pPr>
            <w:r w:rsidRPr="00B114E8">
              <w:rPr>
                <w:color w:val="000000"/>
                <w:sz w:val="20"/>
                <w:szCs w:val="20"/>
              </w:rPr>
              <w:t>в пределах социальной нормы</w:t>
            </w:r>
          </w:p>
        </w:tc>
        <w:tc>
          <w:tcPr>
            <w:tcW w:w="636" w:type="pct"/>
            <w:tcBorders>
              <w:top w:val="nil"/>
              <w:left w:val="nil"/>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тыс. кВт·ч</w:t>
            </w:r>
          </w:p>
        </w:tc>
        <w:tc>
          <w:tcPr>
            <w:tcW w:w="991"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0,00</w:t>
            </w:r>
          </w:p>
        </w:tc>
        <w:tc>
          <w:tcPr>
            <w:tcW w:w="825"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0,00</w:t>
            </w:r>
          </w:p>
        </w:tc>
        <w:tc>
          <w:tcPr>
            <w:tcW w:w="849"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0,00</w:t>
            </w:r>
          </w:p>
        </w:tc>
      </w:tr>
      <w:tr w:rsidR="00554F4A" w:rsidRPr="00B114E8" w:rsidTr="00B114E8">
        <w:trPr>
          <w:trHeight w:val="257"/>
        </w:trPr>
        <w:tc>
          <w:tcPr>
            <w:tcW w:w="496" w:type="pct"/>
            <w:tcBorders>
              <w:top w:val="nil"/>
              <w:left w:val="single" w:sz="4" w:space="0" w:color="auto"/>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 </w:t>
            </w:r>
          </w:p>
        </w:tc>
        <w:tc>
          <w:tcPr>
            <w:tcW w:w="1203" w:type="pct"/>
            <w:tcBorders>
              <w:top w:val="nil"/>
              <w:left w:val="nil"/>
              <w:bottom w:val="single" w:sz="4" w:space="0" w:color="auto"/>
              <w:right w:val="single" w:sz="4" w:space="0" w:color="auto"/>
            </w:tcBorders>
            <w:shd w:val="clear" w:color="auto" w:fill="auto"/>
            <w:hideMark/>
          </w:tcPr>
          <w:p w:rsidR="00554F4A" w:rsidRPr="00B114E8" w:rsidRDefault="00554F4A" w:rsidP="009873A9">
            <w:pPr>
              <w:rPr>
                <w:color w:val="000000"/>
                <w:sz w:val="20"/>
                <w:szCs w:val="20"/>
              </w:rPr>
            </w:pPr>
            <w:r w:rsidRPr="00B114E8">
              <w:rPr>
                <w:color w:val="000000"/>
                <w:sz w:val="20"/>
                <w:szCs w:val="20"/>
              </w:rPr>
              <w:t>первое полугодие</w:t>
            </w:r>
          </w:p>
        </w:tc>
        <w:tc>
          <w:tcPr>
            <w:tcW w:w="636" w:type="pct"/>
            <w:tcBorders>
              <w:top w:val="nil"/>
              <w:left w:val="nil"/>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тыс. кВт·ч</w:t>
            </w:r>
          </w:p>
        </w:tc>
        <w:tc>
          <w:tcPr>
            <w:tcW w:w="991"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 </w:t>
            </w:r>
          </w:p>
        </w:tc>
        <w:tc>
          <w:tcPr>
            <w:tcW w:w="825"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 </w:t>
            </w:r>
          </w:p>
        </w:tc>
        <w:tc>
          <w:tcPr>
            <w:tcW w:w="849"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 </w:t>
            </w:r>
          </w:p>
        </w:tc>
      </w:tr>
      <w:tr w:rsidR="00554F4A" w:rsidRPr="00B114E8" w:rsidTr="00B114E8">
        <w:trPr>
          <w:trHeight w:val="257"/>
        </w:trPr>
        <w:tc>
          <w:tcPr>
            <w:tcW w:w="496" w:type="pct"/>
            <w:tcBorders>
              <w:top w:val="nil"/>
              <w:left w:val="single" w:sz="4" w:space="0" w:color="auto"/>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 </w:t>
            </w:r>
          </w:p>
        </w:tc>
        <w:tc>
          <w:tcPr>
            <w:tcW w:w="1203" w:type="pct"/>
            <w:tcBorders>
              <w:top w:val="nil"/>
              <w:left w:val="nil"/>
              <w:bottom w:val="single" w:sz="4" w:space="0" w:color="auto"/>
              <w:right w:val="single" w:sz="4" w:space="0" w:color="auto"/>
            </w:tcBorders>
            <w:shd w:val="clear" w:color="auto" w:fill="auto"/>
            <w:hideMark/>
          </w:tcPr>
          <w:p w:rsidR="00554F4A" w:rsidRPr="00B114E8" w:rsidRDefault="00554F4A" w:rsidP="009873A9">
            <w:pPr>
              <w:rPr>
                <w:color w:val="000000"/>
                <w:sz w:val="20"/>
                <w:szCs w:val="20"/>
              </w:rPr>
            </w:pPr>
            <w:r w:rsidRPr="00B114E8">
              <w:rPr>
                <w:color w:val="000000"/>
                <w:sz w:val="20"/>
                <w:szCs w:val="20"/>
              </w:rPr>
              <w:t>второе полугодие</w:t>
            </w:r>
          </w:p>
        </w:tc>
        <w:tc>
          <w:tcPr>
            <w:tcW w:w="636" w:type="pct"/>
            <w:tcBorders>
              <w:top w:val="nil"/>
              <w:left w:val="nil"/>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тыс. кВт·ч</w:t>
            </w:r>
          </w:p>
        </w:tc>
        <w:tc>
          <w:tcPr>
            <w:tcW w:w="991"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 </w:t>
            </w:r>
          </w:p>
        </w:tc>
        <w:tc>
          <w:tcPr>
            <w:tcW w:w="825"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 </w:t>
            </w:r>
          </w:p>
        </w:tc>
        <w:tc>
          <w:tcPr>
            <w:tcW w:w="849"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 </w:t>
            </w:r>
          </w:p>
        </w:tc>
      </w:tr>
      <w:tr w:rsidR="00554F4A" w:rsidRPr="00B114E8" w:rsidTr="00B114E8">
        <w:trPr>
          <w:trHeight w:val="257"/>
        </w:trPr>
        <w:tc>
          <w:tcPr>
            <w:tcW w:w="496" w:type="pct"/>
            <w:tcBorders>
              <w:top w:val="nil"/>
              <w:left w:val="single" w:sz="4" w:space="0" w:color="auto"/>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1.1.3.Б.</w:t>
            </w:r>
          </w:p>
        </w:tc>
        <w:tc>
          <w:tcPr>
            <w:tcW w:w="1203" w:type="pct"/>
            <w:tcBorders>
              <w:top w:val="nil"/>
              <w:left w:val="nil"/>
              <w:bottom w:val="single" w:sz="4" w:space="0" w:color="auto"/>
              <w:right w:val="single" w:sz="4" w:space="0" w:color="auto"/>
            </w:tcBorders>
            <w:shd w:val="clear" w:color="auto" w:fill="auto"/>
            <w:hideMark/>
          </w:tcPr>
          <w:p w:rsidR="00554F4A" w:rsidRPr="00B114E8" w:rsidRDefault="00554F4A" w:rsidP="009873A9">
            <w:pPr>
              <w:rPr>
                <w:color w:val="000000"/>
                <w:sz w:val="20"/>
                <w:szCs w:val="20"/>
              </w:rPr>
            </w:pPr>
            <w:r w:rsidRPr="00B114E8">
              <w:rPr>
                <w:color w:val="000000"/>
                <w:sz w:val="20"/>
                <w:szCs w:val="20"/>
              </w:rPr>
              <w:t>сверх социальной нормы</w:t>
            </w:r>
          </w:p>
        </w:tc>
        <w:tc>
          <w:tcPr>
            <w:tcW w:w="636" w:type="pct"/>
            <w:tcBorders>
              <w:top w:val="nil"/>
              <w:left w:val="nil"/>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тыс. кВт·ч</w:t>
            </w:r>
          </w:p>
        </w:tc>
        <w:tc>
          <w:tcPr>
            <w:tcW w:w="991"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0,00</w:t>
            </w:r>
          </w:p>
        </w:tc>
        <w:tc>
          <w:tcPr>
            <w:tcW w:w="825"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0,00</w:t>
            </w:r>
          </w:p>
        </w:tc>
        <w:tc>
          <w:tcPr>
            <w:tcW w:w="849"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0,00</w:t>
            </w:r>
          </w:p>
        </w:tc>
      </w:tr>
      <w:tr w:rsidR="00554F4A" w:rsidRPr="00B114E8" w:rsidTr="00B114E8">
        <w:trPr>
          <w:trHeight w:val="257"/>
        </w:trPr>
        <w:tc>
          <w:tcPr>
            <w:tcW w:w="496" w:type="pct"/>
            <w:tcBorders>
              <w:top w:val="nil"/>
              <w:left w:val="single" w:sz="4" w:space="0" w:color="auto"/>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 </w:t>
            </w:r>
          </w:p>
        </w:tc>
        <w:tc>
          <w:tcPr>
            <w:tcW w:w="1203" w:type="pct"/>
            <w:tcBorders>
              <w:top w:val="nil"/>
              <w:left w:val="nil"/>
              <w:bottom w:val="single" w:sz="4" w:space="0" w:color="auto"/>
              <w:right w:val="single" w:sz="4" w:space="0" w:color="auto"/>
            </w:tcBorders>
            <w:shd w:val="clear" w:color="auto" w:fill="auto"/>
            <w:hideMark/>
          </w:tcPr>
          <w:p w:rsidR="00554F4A" w:rsidRPr="00B114E8" w:rsidRDefault="00554F4A" w:rsidP="009873A9">
            <w:pPr>
              <w:rPr>
                <w:color w:val="000000"/>
                <w:sz w:val="20"/>
                <w:szCs w:val="20"/>
              </w:rPr>
            </w:pPr>
            <w:r w:rsidRPr="00B114E8">
              <w:rPr>
                <w:color w:val="000000"/>
                <w:sz w:val="20"/>
                <w:szCs w:val="20"/>
              </w:rPr>
              <w:t>первое полугодие</w:t>
            </w:r>
          </w:p>
        </w:tc>
        <w:tc>
          <w:tcPr>
            <w:tcW w:w="636" w:type="pct"/>
            <w:tcBorders>
              <w:top w:val="nil"/>
              <w:left w:val="nil"/>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тыс. кВт·ч</w:t>
            </w:r>
          </w:p>
        </w:tc>
        <w:tc>
          <w:tcPr>
            <w:tcW w:w="991"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 </w:t>
            </w:r>
          </w:p>
        </w:tc>
        <w:tc>
          <w:tcPr>
            <w:tcW w:w="825"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 </w:t>
            </w:r>
          </w:p>
        </w:tc>
        <w:tc>
          <w:tcPr>
            <w:tcW w:w="849"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 </w:t>
            </w:r>
          </w:p>
        </w:tc>
      </w:tr>
      <w:tr w:rsidR="00554F4A" w:rsidRPr="00B114E8" w:rsidTr="00B114E8">
        <w:trPr>
          <w:trHeight w:val="257"/>
        </w:trPr>
        <w:tc>
          <w:tcPr>
            <w:tcW w:w="496" w:type="pct"/>
            <w:tcBorders>
              <w:top w:val="nil"/>
              <w:left w:val="single" w:sz="4" w:space="0" w:color="auto"/>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 </w:t>
            </w:r>
          </w:p>
        </w:tc>
        <w:tc>
          <w:tcPr>
            <w:tcW w:w="1203" w:type="pct"/>
            <w:tcBorders>
              <w:top w:val="nil"/>
              <w:left w:val="nil"/>
              <w:bottom w:val="single" w:sz="4" w:space="0" w:color="auto"/>
              <w:right w:val="single" w:sz="4" w:space="0" w:color="auto"/>
            </w:tcBorders>
            <w:shd w:val="clear" w:color="auto" w:fill="auto"/>
            <w:hideMark/>
          </w:tcPr>
          <w:p w:rsidR="00554F4A" w:rsidRPr="00B114E8" w:rsidRDefault="00554F4A" w:rsidP="009873A9">
            <w:pPr>
              <w:rPr>
                <w:color w:val="000000"/>
                <w:sz w:val="20"/>
                <w:szCs w:val="20"/>
              </w:rPr>
            </w:pPr>
            <w:r w:rsidRPr="00B114E8">
              <w:rPr>
                <w:color w:val="000000"/>
                <w:sz w:val="20"/>
                <w:szCs w:val="20"/>
              </w:rPr>
              <w:t>второе полугодие</w:t>
            </w:r>
          </w:p>
        </w:tc>
        <w:tc>
          <w:tcPr>
            <w:tcW w:w="636" w:type="pct"/>
            <w:tcBorders>
              <w:top w:val="nil"/>
              <w:left w:val="nil"/>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тыс. кВт·ч</w:t>
            </w:r>
          </w:p>
        </w:tc>
        <w:tc>
          <w:tcPr>
            <w:tcW w:w="991"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 </w:t>
            </w:r>
          </w:p>
        </w:tc>
        <w:tc>
          <w:tcPr>
            <w:tcW w:w="825"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 </w:t>
            </w:r>
          </w:p>
        </w:tc>
        <w:tc>
          <w:tcPr>
            <w:tcW w:w="849"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 </w:t>
            </w:r>
          </w:p>
        </w:tc>
      </w:tr>
      <w:tr w:rsidR="00554F4A" w:rsidRPr="00B114E8" w:rsidTr="00B114E8">
        <w:trPr>
          <w:trHeight w:val="1285"/>
        </w:trPr>
        <w:tc>
          <w:tcPr>
            <w:tcW w:w="496" w:type="pct"/>
            <w:tcBorders>
              <w:top w:val="single" w:sz="4" w:space="0" w:color="auto"/>
              <w:left w:val="single" w:sz="4" w:space="0" w:color="auto"/>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1.1.4.</w:t>
            </w:r>
          </w:p>
        </w:tc>
        <w:tc>
          <w:tcPr>
            <w:tcW w:w="1203" w:type="pct"/>
            <w:tcBorders>
              <w:top w:val="single" w:sz="4" w:space="0" w:color="auto"/>
              <w:left w:val="single" w:sz="4" w:space="0" w:color="auto"/>
              <w:bottom w:val="single" w:sz="4" w:space="0" w:color="auto"/>
              <w:right w:val="single" w:sz="4" w:space="0" w:color="auto"/>
            </w:tcBorders>
            <w:shd w:val="clear" w:color="auto" w:fill="auto"/>
            <w:hideMark/>
          </w:tcPr>
          <w:p w:rsidR="00554F4A" w:rsidRPr="00B114E8" w:rsidRDefault="00554F4A" w:rsidP="009873A9">
            <w:pPr>
              <w:rPr>
                <w:color w:val="000000"/>
                <w:sz w:val="20"/>
                <w:szCs w:val="20"/>
              </w:rPr>
            </w:pPr>
            <w:r w:rsidRPr="00B114E8">
              <w:rPr>
                <w:color w:val="000000"/>
                <w:sz w:val="20"/>
                <w:szCs w:val="20"/>
              </w:rPr>
              <w:t xml:space="preserve">население, проживающее </w:t>
            </w:r>
            <w:r w:rsidRPr="00B114E8">
              <w:rPr>
                <w:color w:val="000000"/>
                <w:sz w:val="20"/>
                <w:szCs w:val="20"/>
              </w:rPr>
              <w:br/>
              <w:t>в городских населенных пунктах в домах, оборудованных в установленном порядке стационарными электроплитами и электроотопительными установками</w:t>
            </w:r>
          </w:p>
        </w:tc>
        <w:tc>
          <w:tcPr>
            <w:tcW w:w="636" w:type="pct"/>
            <w:tcBorders>
              <w:top w:val="single" w:sz="4" w:space="0" w:color="auto"/>
              <w:left w:val="single" w:sz="4" w:space="0" w:color="auto"/>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тыс. кВт·ч</w:t>
            </w:r>
          </w:p>
        </w:tc>
        <w:tc>
          <w:tcPr>
            <w:tcW w:w="991" w:type="pct"/>
            <w:tcBorders>
              <w:top w:val="single" w:sz="4" w:space="0" w:color="auto"/>
              <w:left w:val="single" w:sz="4" w:space="0" w:color="auto"/>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186 434,26</w:t>
            </w:r>
          </w:p>
        </w:tc>
        <w:tc>
          <w:tcPr>
            <w:tcW w:w="825" w:type="pct"/>
            <w:tcBorders>
              <w:top w:val="single" w:sz="4" w:space="0" w:color="auto"/>
              <w:left w:val="single" w:sz="4" w:space="0" w:color="auto"/>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230 448,05</w:t>
            </w:r>
          </w:p>
        </w:tc>
        <w:tc>
          <w:tcPr>
            <w:tcW w:w="849" w:type="pct"/>
            <w:tcBorders>
              <w:top w:val="single" w:sz="4" w:space="0" w:color="auto"/>
              <w:left w:val="single" w:sz="4" w:space="0" w:color="auto"/>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237 088,20</w:t>
            </w:r>
          </w:p>
        </w:tc>
      </w:tr>
      <w:tr w:rsidR="00554F4A" w:rsidRPr="00B114E8" w:rsidTr="00B114E8">
        <w:trPr>
          <w:trHeight w:val="257"/>
        </w:trPr>
        <w:tc>
          <w:tcPr>
            <w:tcW w:w="496" w:type="pct"/>
            <w:tcBorders>
              <w:top w:val="single" w:sz="4" w:space="0" w:color="auto"/>
              <w:left w:val="single" w:sz="4" w:space="0" w:color="auto"/>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1.1.4.А.</w:t>
            </w:r>
          </w:p>
        </w:tc>
        <w:tc>
          <w:tcPr>
            <w:tcW w:w="1203" w:type="pct"/>
            <w:tcBorders>
              <w:top w:val="single" w:sz="4" w:space="0" w:color="auto"/>
              <w:left w:val="single" w:sz="4" w:space="0" w:color="auto"/>
              <w:bottom w:val="single" w:sz="4" w:space="0" w:color="auto"/>
              <w:right w:val="single" w:sz="4" w:space="0" w:color="auto"/>
            </w:tcBorders>
            <w:shd w:val="clear" w:color="auto" w:fill="auto"/>
            <w:hideMark/>
          </w:tcPr>
          <w:p w:rsidR="00554F4A" w:rsidRPr="00B114E8" w:rsidRDefault="00554F4A" w:rsidP="009873A9">
            <w:pPr>
              <w:rPr>
                <w:color w:val="000000"/>
                <w:sz w:val="20"/>
                <w:szCs w:val="20"/>
              </w:rPr>
            </w:pPr>
            <w:r w:rsidRPr="00B114E8">
              <w:rPr>
                <w:color w:val="000000"/>
                <w:sz w:val="20"/>
                <w:szCs w:val="20"/>
              </w:rPr>
              <w:t>в пределах социальной нормы</w:t>
            </w:r>
          </w:p>
        </w:tc>
        <w:tc>
          <w:tcPr>
            <w:tcW w:w="636" w:type="pct"/>
            <w:tcBorders>
              <w:top w:val="single" w:sz="4" w:space="0" w:color="auto"/>
              <w:left w:val="single" w:sz="4" w:space="0" w:color="auto"/>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тыс. кВт·ч</w:t>
            </w:r>
          </w:p>
        </w:tc>
        <w:tc>
          <w:tcPr>
            <w:tcW w:w="991" w:type="pct"/>
            <w:tcBorders>
              <w:top w:val="single" w:sz="4" w:space="0" w:color="auto"/>
              <w:left w:val="single" w:sz="4" w:space="0" w:color="auto"/>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0,00</w:t>
            </w:r>
          </w:p>
        </w:tc>
        <w:tc>
          <w:tcPr>
            <w:tcW w:w="825" w:type="pct"/>
            <w:tcBorders>
              <w:top w:val="single" w:sz="4" w:space="0" w:color="auto"/>
              <w:left w:val="single" w:sz="4" w:space="0" w:color="auto"/>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0,00</w:t>
            </w:r>
          </w:p>
        </w:tc>
        <w:tc>
          <w:tcPr>
            <w:tcW w:w="849" w:type="pct"/>
            <w:tcBorders>
              <w:top w:val="single" w:sz="4" w:space="0" w:color="auto"/>
              <w:left w:val="single" w:sz="4" w:space="0" w:color="auto"/>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0,00</w:t>
            </w:r>
          </w:p>
        </w:tc>
      </w:tr>
      <w:tr w:rsidR="00554F4A" w:rsidRPr="00B114E8" w:rsidTr="00B114E8">
        <w:trPr>
          <w:trHeight w:val="257"/>
        </w:trPr>
        <w:tc>
          <w:tcPr>
            <w:tcW w:w="496" w:type="pct"/>
            <w:tcBorders>
              <w:top w:val="single" w:sz="4" w:space="0" w:color="auto"/>
              <w:left w:val="single" w:sz="4" w:space="0" w:color="auto"/>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 </w:t>
            </w:r>
          </w:p>
        </w:tc>
        <w:tc>
          <w:tcPr>
            <w:tcW w:w="1203" w:type="pct"/>
            <w:tcBorders>
              <w:top w:val="single" w:sz="4" w:space="0" w:color="auto"/>
              <w:left w:val="nil"/>
              <w:bottom w:val="single" w:sz="4" w:space="0" w:color="auto"/>
              <w:right w:val="single" w:sz="4" w:space="0" w:color="auto"/>
            </w:tcBorders>
            <w:shd w:val="clear" w:color="auto" w:fill="auto"/>
            <w:hideMark/>
          </w:tcPr>
          <w:p w:rsidR="00554F4A" w:rsidRPr="00B114E8" w:rsidRDefault="00554F4A" w:rsidP="009873A9">
            <w:pPr>
              <w:rPr>
                <w:color w:val="000000"/>
                <w:sz w:val="20"/>
                <w:szCs w:val="20"/>
              </w:rPr>
            </w:pPr>
            <w:r w:rsidRPr="00B114E8">
              <w:rPr>
                <w:color w:val="000000"/>
                <w:sz w:val="20"/>
                <w:szCs w:val="20"/>
              </w:rPr>
              <w:t>первое полугодие</w:t>
            </w:r>
          </w:p>
        </w:tc>
        <w:tc>
          <w:tcPr>
            <w:tcW w:w="636" w:type="pct"/>
            <w:tcBorders>
              <w:top w:val="single" w:sz="4" w:space="0" w:color="auto"/>
              <w:left w:val="nil"/>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тыс. кВт·ч</w:t>
            </w:r>
          </w:p>
        </w:tc>
        <w:tc>
          <w:tcPr>
            <w:tcW w:w="991" w:type="pct"/>
            <w:tcBorders>
              <w:top w:val="single" w:sz="4" w:space="0" w:color="auto"/>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 </w:t>
            </w:r>
          </w:p>
        </w:tc>
        <w:tc>
          <w:tcPr>
            <w:tcW w:w="825" w:type="pct"/>
            <w:tcBorders>
              <w:top w:val="single" w:sz="4" w:space="0" w:color="auto"/>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 </w:t>
            </w:r>
          </w:p>
        </w:tc>
        <w:tc>
          <w:tcPr>
            <w:tcW w:w="849" w:type="pct"/>
            <w:tcBorders>
              <w:top w:val="single" w:sz="4" w:space="0" w:color="auto"/>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 </w:t>
            </w:r>
          </w:p>
        </w:tc>
      </w:tr>
      <w:tr w:rsidR="00554F4A" w:rsidRPr="00B114E8" w:rsidTr="00B114E8">
        <w:trPr>
          <w:trHeight w:val="257"/>
        </w:trPr>
        <w:tc>
          <w:tcPr>
            <w:tcW w:w="496" w:type="pct"/>
            <w:tcBorders>
              <w:top w:val="nil"/>
              <w:left w:val="single" w:sz="4" w:space="0" w:color="auto"/>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 </w:t>
            </w:r>
          </w:p>
        </w:tc>
        <w:tc>
          <w:tcPr>
            <w:tcW w:w="1203" w:type="pct"/>
            <w:tcBorders>
              <w:top w:val="nil"/>
              <w:left w:val="nil"/>
              <w:bottom w:val="single" w:sz="4" w:space="0" w:color="auto"/>
              <w:right w:val="single" w:sz="4" w:space="0" w:color="auto"/>
            </w:tcBorders>
            <w:shd w:val="clear" w:color="auto" w:fill="auto"/>
            <w:hideMark/>
          </w:tcPr>
          <w:p w:rsidR="00554F4A" w:rsidRPr="00B114E8" w:rsidRDefault="00554F4A" w:rsidP="009873A9">
            <w:pPr>
              <w:rPr>
                <w:color w:val="000000"/>
                <w:sz w:val="20"/>
                <w:szCs w:val="20"/>
              </w:rPr>
            </w:pPr>
            <w:r w:rsidRPr="00B114E8">
              <w:rPr>
                <w:color w:val="000000"/>
                <w:sz w:val="20"/>
                <w:szCs w:val="20"/>
              </w:rPr>
              <w:t>второе полугодие</w:t>
            </w:r>
          </w:p>
        </w:tc>
        <w:tc>
          <w:tcPr>
            <w:tcW w:w="636" w:type="pct"/>
            <w:tcBorders>
              <w:top w:val="nil"/>
              <w:left w:val="nil"/>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тыс. кВт·ч</w:t>
            </w:r>
          </w:p>
        </w:tc>
        <w:tc>
          <w:tcPr>
            <w:tcW w:w="991"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 </w:t>
            </w:r>
          </w:p>
        </w:tc>
        <w:tc>
          <w:tcPr>
            <w:tcW w:w="825"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 </w:t>
            </w:r>
          </w:p>
        </w:tc>
        <w:tc>
          <w:tcPr>
            <w:tcW w:w="849"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 </w:t>
            </w:r>
          </w:p>
        </w:tc>
      </w:tr>
      <w:tr w:rsidR="00554F4A" w:rsidRPr="00B114E8" w:rsidTr="00B114E8">
        <w:trPr>
          <w:trHeight w:val="257"/>
        </w:trPr>
        <w:tc>
          <w:tcPr>
            <w:tcW w:w="496" w:type="pct"/>
            <w:tcBorders>
              <w:top w:val="nil"/>
              <w:left w:val="single" w:sz="4" w:space="0" w:color="auto"/>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1.1.4.Б.</w:t>
            </w:r>
          </w:p>
        </w:tc>
        <w:tc>
          <w:tcPr>
            <w:tcW w:w="1203" w:type="pct"/>
            <w:tcBorders>
              <w:top w:val="nil"/>
              <w:left w:val="nil"/>
              <w:bottom w:val="single" w:sz="4" w:space="0" w:color="auto"/>
              <w:right w:val="single" w:sz="4" w:space="0" w:color="auto"/>
            </w:tcBorders>
            <w:shd w:val="clear" w:color="auto" w:fill="auto"/>
            <w:hideMark/>
          </w:tcPr>
          <w:p w:rsidR="00554F4A" w:rsidRPr="00B114E8" w:rsidRDefault="00554F4A" w:rsidP="009873A9">
            <w:pPr>
              <w:rPr>
                <w:color w:val="000000"/>
                <w:sz w:val="20"/>
                <w:szCs w:val="20"/>
              </w:rPr>
            </w:pPr>
            <w:r w:rsidRPr="00B114E8">
              <w:rPr>
                <w:color w:val="000000"/>
                <w:sz w:val="20"/>
                <w:szCs w:val="20"/>
              </w:rPr>
              <w:t>сверх социальной нормы</w:t>
            </w:r>
          </w:p>
        </w:tc>
        <w:tc>
          <w:tcPr>
            <w:tcW w:w="636" w:type="pct"/>
            <w:tcBorders>
              <w:top w:val="nil"/>
              <w:left w:val="nil"/>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тыс. кВт·ч</w:t>
            </w:r>
          </w:p>
        </w:tc>
        <w:tc>
          <w:tcPr>
            <w:tcW w:w="991"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186 434,26</w:t>
            </w:r>
          </w:p>
        </w:tc>
        <w:tc>
          <w:tcPr>
            <w:tcW w:w="825"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230 448,05</w:t>
            </w:r>
          </w:p>
        </w:tc>
        <w:tc>
          <w:tcPr>
            <w:tcW w:w="849"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237 088,20</w:t>
            </w:r>
          </w:p>
        </w:tc>
      </w:tr>
      <w:tr w:rsidR="00554F4A" w:rsidRPr="00B114E8" w:rsidTr="00B114E8">
        <w:trPr>
          <w:trHeight w:val="257"/>
        </w:trPr>
        <w:tc>
          <w:tcPr>
            <w:tcW w:w="496" w:type="pct"/>
            <w:tcBorders>
              <w:top w:val="nil"/>
              <w:left w:val="single" w:sz="4" w:space="0" w:color="auto"/>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 </w:t>
            </w:r>
          </w:p>
        </w:tc>
        <w:tc>
          <w:tcPr>
            <w:tcW w:w="1203" w:type="pct"/>
            <w:tcBorders>
              <w:top w:val="nil"/>
              <w:left w:val="nil"/>
              <w:bottom w:val="single" w:sz="4" w:space="0" w:color="auto"/>
              <w:right w:val="single" w:sz="4" w:space="0" w:color="auto"/>
            </w:tcBorders>
            <w:shd w:val="clear" w:color="auto" w:fill="auto"/>
            <w:hideMark/>
          </w:tcPr>
          <w:p w:rsidR="00554F4A" w:rsidRPr="00B114E8" w:rsidRDefault="00554F4A" w:rsidP="009873A9">
            <w:pPr>
              <w:rPr>
                <w:color w:val="000000"/>
                <w:sz w:val="20"/>
                <w:szCs w:val="20"/>
              </w:rPr>
            </w:pPr>
            <w:r w:rsidRPr="00B114E8">
              <w:rPr>
                <w:color w:val="000000"/>
                <w:sz w:val="20"/>
                <w:szCs w:val="20"/>
              </w:rPr>
              <w:t>первое полугодие</w:t>
            </w:r>
          </w:p>
        </w:tc>
        <w:tc>
          <w:tcPr>
            <w:tcW w:w="636" w:type="pct"/>
            <w:tcBorders>
              <w:top w:val="nil"/>
              <w:left w:val="nil"/>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тыс. кВт·ч</w:t>
            </w:r>
          </w:p>
        </w:tc>
        <w:tc>
          <w:tcPr>
            <w:tcW w:w="991"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96 822,47</w:t>
            </w:r>
          </w:p>
        </w:tc>
        <w:tc>
          <w:tcPr>
            <w:tcW w:w="825"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121 344,84</w:t>
            </w:r>
          </w:p>
        </w:tc>
        <w:tc>
          <w:tcPr>
            <w:tcW w:w="849"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122 671,34</w:t>
            </w:r>
          </w:p>
        </w:tc>
      </w:tr>
      <w:tr w:rsidR="00554F4A" w:rsidRPr="00B114E8" w:rsidTr="00B114E8">
        <w:trPr>
          <w:trHeight w:val="257"/>
        </w:trPr>
        <w:tc>
          <w:tcPr>
            <w:tcW w:w="496" w:type="pct"/>
            <w:tcBorders>
              <w:top w:val="nil"/>
              <w:left w:val="single" w:sz="4" w:space="0" w:color="auto"/>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 </w:t>
            </w:r>
          </w:p>
        </w:tc>
        <w:tc>
          <w:tcPr>
            <w:tcW w:w="1203" w:type="pct"/>
            <w:tcBorders>
              <w:top w:val="nil"/>
              <w:left w:val="nil"/>
              <w:bottom w:val="single" w:sz="4" w:space="0" w:color="auto"/>
              <w:right w:val="single" w:sz="4" w:space="0" w:color="auto"/>
            </w:tcBorders>
            <w:shd w:val="clear" w:color="auto" w:fill="auto"/>
            <w:hideMark/>
          </w:tcPr>
          <w:p w:rsidR="00554F4A" w:rsidRPr="00B114E8" w:rsidRDefault="00554F4A" w:rsidP="009873A9">
            <w:pPr>
              <w:rPr>
                <w:color w:val="000000"/>
                <w:sz w:val="20"/>
                <w:szCs w:val="20"/>
              </w:rPr>
            </w:pPr>
            <w:r w:rsidRPr="00B114E8">
              <w:rPr>
                <w:color w:val="000000"/>
                <w:sz w:val="20"/>
                <w:szCs w:val="20"/>
              </w:rPr>
              <w:t>второе полугодие</w:t>
            </w:r>
          </w:p>
        </w:tc>
        <w:tc>
          <w:tcPr>
            <w:tcW w:w="636" w:type="pct"/>
            <w:tcBorders>
              <w:top w:val="nil"/>
              <w:left w:val="nil"/>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тыс. кВт·ч</w:t>
            </w:r>
          </w:p>
        </w:tc>
        <w:tc>
          <w:tcPr>
            <w:tcW w:w="991"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89 611,79</w:t>
            </w:r>
          </w:p>
        </w:tc>
        <w:tc>
          <w:tcPr>
            <w:tcW w:w="825"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109 103,21</w:t>
            </w:r>
          </w:p>
        </w:tc>
        <w:tc>
          <w:tcPr>
            <w:tcW w:w="849"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114 416,86</w:t>
            </w:r>
          </w:p>
        </w:tc>
      </w:tr>
      <w:tr w:rsidR="00554F4A" w:rsidRPr="00B114E8" w:rsidTr="00B114E8">
        <w:trPr>
          <w:trHeight w:val="514"/>
        </w:trPr>
        <w:tc>
          <w:tcPr>
            <w:tcW w:w="496" w:type="pct"/>
            <w:tcBorders>
              <w:top w:val="nil"/>
              <w:left w:val="single" w:sz="4" w:space="0" w:color="auto"/>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1.1.5.</w:t>
            </w:r>
          </w:p>
        </w:tc>
        <w:tc>
          <w:tcPr>
            <w:tcW w:w="1203" w:type="pct"/>
            <w:tcBorders>
              <w:top w:val="nil"/>
              <w:left w:val="nil"/>
              <w:bottom w:val="single" w:sz="4" w:space="0" w:color="auto"/>
              <w:right w:val="single" w:sz="4" w:space="0" w:color="auto"/>
            </w:tcBorders>
            <w:shd w:val="clear" w:color="auto" w:fill="auto"/>
            <w:hideMark/>
          </w:tcPr>
          <w:p w:rsidR="00554F4A" w:rsidRPr="00B114E8" w:rsidRDefault="00554F4A" w:rsidP="009873A9">
            <w:pPr>
              <w:rPr>
                <w:color w:val="000000"/>
                <w:sz w:val="20"/>
                <w:szCs w:val="20"/>
              </w:rPr>
            </w:pPr>
            <w:r w:rsidRPr="00B114E8">
              <w:rPr>
                <w:color w:val="000000"/>
                <w:sz w:val="20"/>
                <w:szCs w:val="20"/>
              </w:rPr>
              <w:t xml:space="preserve">население, проживающее </w:t>
            </w:r>
            <w:r w:rsidRPr="00B114E8">
              <w:rPr>
                <w:color w:val="000000"/>
                <w:sz w:val="20"/>
                <w:szCs w:val="20"/>
              </w:rPr>
              <w:br/>
              <w:t>в сельских населенных пунктах</w:t>
            </w:r>
          </w:p>
        </w:tc>
        <w:tc>
          <w:tcPr>
            <w:tcW w:w="636" w:type="pct"/>
            <w:tcBorders>
              <w:top w:val="nil"/>
              <w:left w:val="nil"/>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тыс. кВт·ч</w:t>
            </w:r>
          </w:p>
        </w:tc>
        <w:tc>
          <w:tcPr>
            <w:tcW w:w="991"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1 563,38</w:t>
            </w:r>
          </w:p>
        </w:tc>
        <w:tc>
          <w:tcPr>
            <w:tcW w:w="825"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16 501,18</w:t>
            </w:r>
          </w:p>
        </w:tc>
        <w:tc>
          <w:tcPr>
            <w:tcW w:w="849"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16 997,06</w:t>
            </w:r>
          </w:p>
        </w:tc>
      </w:tr>
      <w:tr w:rsidR="00554F4A" w:rsidRPr="00B114E8" w:rsidTr="00B114E8">
        <w:trPr>
          <w:trHeight w:val="257"/>
        </w:trPr>
        <w:tc>
          <w:tcPr>
            <w:tcW w:w="496" w:type="pct"/>
            <w:tcBorders>
              <w:top w:val="nil"/>
              <w:left w:val="single" w:sz="4" w:space="0" w:color="auto"/>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1.1.5.А.</w:t>
            </w:r>
          </w:p>
        </w:tc>
        <w:tc>
          <w:tcPr>
            <w:tcW w:w="1203" w:type="pct"/>
            <w:tcBorders>
              <w:top w:val="nil"/>
              <w:left w:val="nil"/>
              <w:bottom w:val="single" w:sz="4" w:space="0" w:color="auto"/>
              <w:right w:val="single" w:sz="4" w:space="0" w:color="auto"/>
            </w:tcBorders>
            <w:shd w:val="clear" w:color="auto" w:fill="auto"/>
            <w:hideMark/>
          </w:tcPr>
          <w:p w:rsidR="00554F4A" w:rsidRPr="00B114E8" w:rsidRDefault="00554F4A" w:rsidP="009873A9">
            <w:pPr>
              <w:rPr>
                <w:color w:val="000000"/>
                <w:sz w:val="20"/>
                <w:szCs w:val="20"/>
              </w:rPr>
            </w:pPr>
            <w:r w:rsidRPr="00B114E8">
              <w:rPr>
                <w:color w:val="000000"/>
                <w:sz w:val="20"/>
                <w:szCs w:val="20"/>
              </w:rPr>
              <w:t>в пределах социальной нормы</w:t>
            </w:r>
          </w:p>
        </w:tc>
        <w:tc>
          <w:tcPr>
            <w:tcW w:w="636" w:type="pct"/>
            <w:tcBorders>
              <w:top w:val="nil"/>
              <w:left w:val="nil"/>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тыс. кВт·ч</w:t>
            </w:r>
          </w:p>
        </w:tc>
        <w:tc>
          <w:tcPr>
            <w:tcW w:w="991"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0,00</w:t>
            </w:r>
          </w:p>
        </w:tc>
        <w:tc>
          <w:tcPr>
            <w:tcW w:w="825"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0,00</w:t>
            </w:r>
          </w:p>
        </w:tc>
        <w:tc>
          <w:tcPr>
            <w:tcW w:w="849"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0,00</w:t>
            </w:r>
          </w:p>
        </w:tc>
      </w:tr>
      <w:tr w:rsidR="00554F4A" w:rsidRPr="00B114E8" w:rsidTr="00B114E8">
        <w:trPr>
          <w:trHeight w:val="257"/>
        </w:trPr>
        <w:tc>
          <w:tcPr>
            <w:tcW w:w="496" w:type="pct"/>
            <w:tcBorders>
              <w:top w:val="nil"/>
              <w:left w:val="single" w:sz="4" w:space="0" w:color="auto"/>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 </w:t>
            </w:r>
          </w:p>
        </w:tc>
        <w:tc>
          <w:tcPr>
            <w:tcW w:w="1203" w:type="pct"/>
            <w:tcBorders>
              <w:top w:val="nil"/>
              <w:left w:val="nil"/>
              <w:bottom w:val="single" w:sz="4" w:space="0" w:color="auto"/>
              <w:right w:val="single" w:sz="4" w:space="0" w:color="auto"/>
            </w:tcBorders>
            <w:shd w:val="clear" w:color="auto" w:fill="auto"/>
            <w:hideMark/>
          </w:tcPr>
          <w:p w:rsidR="00554F4A" w:rsidRPr="00B114E8" w:rsidRDefault="00554F4A" w:rsidP="009873A9">
            <w:pPr>
              <w:rPr>
                <w:color w:val="000000"/>
                <w:sz w:val="20"/>
                <w:szCs w:val="20"/>
              </w:rPr>
            </w:pPr>
            <w:r w:rsidRPr="00B114E8">
              <w:rPr>
                <w:color w:val="000000"/>
                <w:sz w:val="20"/>
                <w:szCs w:val="20"/>
              </w:rPr>
              <w:t>первое полугодие</w:t>
            </w:r>
          </w:p>
        </w:tc>
        <w:tc>
          <w:tcPr>
            <w:tcW w:w="636" w:type="pct"/>
            <w:tcBorders>
              <w:top w:val="nil"/>
              <w:left w:val="nil"/>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тыс. кВт·ч</w:t>
            </w:r>
          </w:p>
        </w:tc>
        <w:tc>
          <w:tcPr>
            <w:tcW w:w="991"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 </w:t>
            </w:r>
          </w:p>
        </w:tc>
        <w:tc>
          <w:tcPr>
            <w:tcW w:w="825"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 </w:t>
            </w:r>
          </w:p>
        </w:tc>
        <w:tc>
          <w:tcPr>
            <w:tcW w:w="849"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 </w:t>
            </w:r>
          </w:p>
        </w:tc>
      </w:tr>
      <w:tr w:rsidR="00554F4A" w:rsidRPr="00B114E8" w:rsidTr="00B114E8">
        <w:trPr>
          <w:trHeight w:val="257"/>
        </w:trPr>
        <w:tc>
          <w:tcPr>
            <w:tcW w:w="496" w:type="pct"/>
            <w:tcBorders>
              <w:top w:val="nil"/>
              <w:left w:val="single" w:sz="4" w:space="0" w:color="auto"/>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 </w:t>
            </w:r>
          </w:p>
        </w:tc>
        <w:tc>
          <w:tcPr>
            <w:tcW w:w="1203" w:type="pct"/>
            <w:tcBorders>
              <w:top w:val="nil"/>
              <w:left w:val="nil"/>
              <w:bottom w:val="single" w:sz="4" w:space="0" w:color="auto"/>
              <w:right w:val="single" w:sz="4" w:space="0" w:color="auto"/>
            </w:tcBorders>
            <w:shd w:val="clear" w:color="auto" w:fill="auto"/>
            <w:hideMark/>
          </w:tcPr>
          <w:p w:rsidR="00554F4A" w:rsidRPr="00B114E8" w:rsidRDefault="00554F4A" w:rsidP="009873A9">
            <w:pPr>
              <w:rPr>
                <w:color w:val="000000"/>
                <w:sz w:val="20"/>
                <w:szCs w:val="20"/>
              </w:rPr>
            </w:pPr>
            <w:r w:rsidRPr="00B114E8">
              <w:rPr>
                <w:color w:val="000000"/>
                <w:sz w:val="20"/>
                <w:szCs w:val="20"/>
              </w:rPr>
              <w:t>второе полугодие</w:t>
            </w:r>
          </w:p>
        </w:tc>
        <w:tc>
          <w:tcPr>
            <w:tcW w:w="636" w:type="pct"/>
            <w:tcBorders>
              <w:top w:val="nil"/>
              <w:left w:val="nil"/>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тыс. кВт·ч</w:t>
            </w:r>
          </w:p>
        </w:tc>
        <w:tc>
          <w:tcPr>
            <w:tcW w:w="991"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 </w:t>
            </w:r>
          </w:p>
        </w:tc>
        <w:tc>
          <w:tcPr>
            <w:tcW w:w="825"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 </w:t>
            </w:r>
          </w:p>
        </w:tc>
        <w:tc>
          <w:tcPr>
            <w:tcW w:w="849"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 </w:t>
            </w:r>
          </w:p>
        </w:tc>
      </w:tr>
      <w:tr w:rsidR="00554F4A" w:rsidRPr="00B114E8" w:rsidTr="00B114E8">
        <w:trPr>
          <w:trHeight w:val="257"/>
        </w:trPr>
        <w:tc>
          <w:tcPr>
            <w:tcW w:w="496" w:type="pct"/>
            <w:tcBorders>
              <w:top w:val="nil"/>
              <w:left w:val="single" w:sz="4" w:space="0" w:color="auto"/>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1.1.5.Б.</w:t>
            </w:r>
          </w:p>
        </w:tc>
        <w:tc>
          <w:tcPr>
            <w:tcW w:w="1203" w:type="pct"/>
            <w:tcBorders>
              <w:top w:val="nil"/>
              <w:left w:val="nil"/>
              <w:bottom w:val="single" w:sz="4" w:space="0" w:color="auto"/>
              <w:right w:val="single" w:sz="4" w:space="0" w:color="auto"/>
            </w:tcBorders>
            <w:shd w:val="clear" w:color="auto" w:fill="auto"/>
            <w:hideMark/>
          </w:tcPr>
          <w:p w:rsidR="00554F4A" w:rsidRPr="00B114E8" w:rsidRDefault="00554F4A" w:rsidP="009873A9">
            <w:pPr>
              <w:rPr>
                <w:color w:val="000000"/>
                <w:sz w:val="20"/>
                <w:szCs w:val="20"/>
              </w:rPr>
            </w:pPr>
            <w:r w:rsidRPr="00B114E8">
              <w:rPr>
                <w:color w:val="000000"/>
                <w:sz w:val="20"/>
                <w:szCs w:val="20"/>
              </w:rPr>
              <w:t>сверх социальной нормы</w:t>
            </w:r>
          </w:p>
        </w:tc>
        <w:tc>
          <w:tcPr>
            <w:tcW w:w="636" w:type="pct"/>
            <w:tcBorders>
              <w:top w:val="nil"/>
              <w:left w:val="nil"/>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тыс. кВт·ч</w:t>
            </w:r>
          </w:p>
        </w:tc>
        <w:tc>
          <w:tcPr>
            <w:tcW w:w="991"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1 563,38</w:t>
            </w:r>
          </w:p>
        </w:tc>
        <w:tc>
          <w:tcPr>
            <w:tcW w:w="825"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16 501,18</w:t>
            </w:r>
          </w:p>
        </w:tc>
        <w:tc>
          <w:tcPr>
            <w:tcW w:w="849"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16 997,06</w:t>
            </w:r>
          </w:p>
        </w:tc>
      </w:tr>
      <w:tr w:rsidR="00554F4A" w:rsidRPr="00B114E8" w:rsidTr="00B114E8">
        <w:trPr>
          <w:trHeight w:val="257"/>
        </w:trPr>
        <w:tc>
          <w:tcPr>
            <w:tcW w:w="496" w:type="pct"/>
            <w:tcBorders>
              <w:top w:val="single" w:sz="4" w:space="0" w:color="auto"/>
              <w:left w:val="single" w:sz="4" w:space="0" w:color="auto"/>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 </w:t>
            </w:r>
          </w:p>
        </w:tc>
        <w:tc>
          <w:tcPr>
            <w:tcW w:w="1203" w:type="pct"/>
            <w:tcBorders>
              <w:top w:val="single" w:sz="4" w:space="0" w:color="auto"/>
              <w:left w:val="nil"/>
              <w:bottom w:val="single" w:sz="4" w:space="0" w:color="auto"/>
              <w:right w:val="single" w:sz="4" w:space="0" w:color="auto"/>
            </w:tcBorders>
            <w:shd w:val="clear" w:color="auto" w:fill="auto"/>
            <w:hideMark/>
          </w:tcPr>
          <w:p w:rsidR="00554F4A" w:rsidRPr="00B114E8" w:rsidRDefault="00554F4A" w:rsidP="009873A9">
            <w:pPr>
              <w:rPr>
                <w:color w:val="000000"/>
                <w:sz w:val="20"/>
                <w:szCs w:val="20"/>
              </w:rPr>
            </w:pPr>
            <w:r w:rsidRPr="00B114E8">
              <w:rPr>
                <w:color w:val="000000"/>
                <w:sz w:val="20"/>
                <w:szCs w:val="20"/>
              </w:rPr>
              <w:t>первое полугодие</w:t>
            </w:r>
          </w:p>
        </w:tc>
        <w:tc>
          <w:tcPr>
            <w:tcW w:w="636" w:type="pct"/>
            <w:tcBorders>
              <w:top w:val="single" w:sz="4" w:space="0" w:color="auto"/>
              <w:left w:val="nil"/>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тыс. кВт·ч</w:t>
            </w:r>
          </w:p>
        </w:tc>
        <w:tc>
          <w:tcPr>
            <w:tcW w:w="991" w:type="pct"/>
            <w:tcBorders>
              <w:top w:val="single" w:sz="4" w:space="0" w:color="auto"/>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945,03</w:t>
            </w:r>
          </w:p>
        </w:tc>
        <w:tc>
          <w:tcPr>
            <w:tcW w:w="825" w:type="pct"/>
            <w:tcBorders>
              <w:top w:val="single" w:sz="4" w:space="0" w:color="auto"/>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8 629,85</w:t>
            </w:r>
          </w:p>
        </w:tc>
        <w:tc>
          <w:tcPr>
            <w:tcW w:w="849" w:type="pct"/>
            <w:tcBorders>
              <w:top w:val="single" w:sz="4" w:space="0" w:color="auto"/>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8 735,48</w:t>
            </w:r>
          </w:p>
        </w:tc>
      </w:tr>
      <w:tr w:rsidR="00554F4A" w:rsidRPr="00B114E8" w:rsidTr="00B114E8">
        <w:trPr>
          <w:trHeight w:val="257"/>
        </w:trPr>
        <w:tc>
          <w:tcPr>
            <w:tcW w:w="496" w:type="pct"/>
            <w:tcBorders>
              <w:top w:val="single" w:sz="4" w:space="0" w:color="auto"/>
              <w:left w:val="single" w:sz="4" w:space="0" w:color="auto"/>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 </w:t>
            </w:r>
          </w:p>
        </w:tc>
        <w:tc>
          <w:tcPr>
            <w:tcW w:w="1203" w:type="pct"/>
            <w:tcBorders>
              <w:top w:val="single" w:sz="4" w:space="0" w:color="auto"/>
              <w:left w:val="nil"/>
              <w:bottom w:val="single" w:sz="4" w:space="0" w:color="auto"/>
              <w:right w:val="single" w:sz="4" w:space="0" w:color="auto"/>
            </w:tcBorders>
            <w:shd w:val="clear" w:color="auto" w:fill="auto"/>
            <w:hideMark/>
          </w:tcPr>
          <w:p w:rsidR="00554F4A" w:rsidRPr="00B114E8" w:rsidRDefault="00554F4A" w:rsidP="009873A9">
            <w:pPr>
              <w:rPr>
                <w:color w:val="000000"/>
                <w:sz w:val="20"/>
                <w:szCs w:val="20"/>
              </w:rPr>
            </w:pPr>
            <w:r w:rsidRPr="00B114E8">
              <w:rPr>
                <w:color w:val="000000"/>
                <w:sz w:val="20"/>
                <w:szCs w:val="20"/>
              </w:rPr>
              <w:t>второе полугодие</w:t>
            </w:r>
          </w:p>
        </w:tc>
        <w:tc>
          <w:tcPr>
            <w:tcW w:w="636" w:type="pct"/>
            <w:tcBorders>
              <w:top w:val="single" w:sz="4" w:space="0" w:color="auto"/>
              <w:left w:val="nil"/>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тыс. кВт·ч</w:t>
            </w:r>
          </w:p>
        </w:tc>
        <w:tc>
          <w:tcPr>
            <w:tcW w:w="991" w:type="pct"/>
            <w:tcBorders>
              <w:top w:val="single" w:sz="4" w:space="0" w:color="auto"/>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618,35</w:t>
            </w:r>
          </w:p>
        </w:tc>
        <w:tc>
          <w:tcPr>
            <w:tcW w:w="825" w:type="pct"/>
            <w:tcBorders>
              <w:top w:val="single" w:sz="4" w:space="0" w:color="auto"/>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7 871,33</w:t>
            </w:r>
          </w:p>
        </w:tc>
        <w:tc>
          <w:tcPr>
            <w:tcW w:w="849" w:type="pct"/>
            <w:tcBorders>
              <w:top w:val="single" w:sz="4" w:space="0" w:color="auto"/>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8 261,58</w:t>
            </w:r>
          </w:p>
        </w:tc>
      </w:tr>
      <w:tr w:rsidR="00554F4A" w:rsidRPr="00B114E8" w:rsidTr="00B114E8">
        <w:trPr>
          <w:trHeight w:val="514"/>
        </w:trPr>
        <w:tc>
          <w:tcPr>
            <w:tcW w:w="496" w:type="pct"/>
            <w:tcBorders>
              <w:top w:val="single" w:sz="4" w:space="0" w:color="auto"/>
              <w:left w:val="single" w:sz="4" w:space="0" w:color="auto"/>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1.1.6.</w:t>
            </w:r>
          </w:p>
        </w:tc>
        <w:tc>
          <w:tcPr>
            <w:tcW w:w="1203" w:type="pct"/>
            <w:tcBorders>
              <w:top w:val="single" w:sz="4" w:space="0" w:color="auto"/>
              <w:left w:val="single" w:sz="4" w:space="0" w:color="auto"/>
              <w:bottom w:val="single" w:sz="4" w:space="0" w:color="auto"/>
              <w:right w:val="single" w:sz="4" w:space="0" w:color="auto"/>
            </w:tcBorders>
            <w:shd w:val="clear" w:color="auto" w:fill="auto"/>
            <w:hideMark/>
          </w:tcPr>
          <w:p w:rsidR="00554F4A" w:rsidRPr="00B114E8" w:rsidRDefault="00554F4A" w:rsidP="009873A9">
            <w:pPr>
              <w:rPr>
                <w:color w:val="000000"/>
                <w:sz w:val="20"/>
                <w:szCs w:val="20"/>
              </w:rPr>
            </w:pPr>
            <w:r w:rsidRPr="00B114E8">
              <w:rPr>
                <w:color w:val="000000"/>
                <w:sz w:val="20"/>
                <w:szCs w:val="20"/>
              </w:rPr>
              <w:t>потребители, приравненные к населению, - всего</w:t>
            </w:r>
          </w:p>
        </w:tc>
        <w:tc>
          <w:tcPr>
            <w:tcW w:w="636" w:type="pct"/>
            <w:tcBorders>
              <w:top w:val="single" w:sz="4" w:space="0" w:color="auto"/>
              <w:left w:val="single" w:sz="4" w:space="0" w:color="auto"/>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тыс. кВт·ч</w:t>
            </w:r>
          </w:p>
        </w:tc>
        <w:tc>
          <w:tcPr>
            <w:tcW w:w="991" w:type="pct"/>
            <w:tcBorders>
              <w:top w:val="single" w:sz="4" w:space="0" w:color="auto"/>
              <w:left w:val="single" w:sz="4" w:space="0" w:color="auto"/>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 </w:t>
            </w:r>
          </w:p>
        </w:tc>
        <w:tc>
          <w:tcPr>
            <w:tcW w:w="825" w:type="pct"/>
            <w:tcBorders>
              <w:top w:val="single" w:sz="4" w:space="0" w:color="auto"/>
              <w:left w:val="single" w:sz="4" w:space="0" w:color="auto"/>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 </w:t>
            </w:r>
          </w:p>
        </w:tc>
        <w:tc>
          <w:tcPr>
            <w:tcW w:w="849" w:type="pct"/>
            <w:tcBorders>
              <w:top w:val="single" w:sz="4" w:space="0" w:color="auto"/>
              <w:left w:val="single" w:sz="4" w:space="0" w:color="auto"/>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 </w:t>
            </w:r>
          </w:p>
        </w:tc>
      </w:tr>
      <w:tr w:rsidR="00554F4A" w:rsidRPr="00B114E8" w:rsidTr="00B114E8">
        <w:trPr>
          <w:trHeight w:val="257"/>
        </w:trPr>
        <w:tc>
          <w:tcPr>
            <w:tcW w:w="496" w:type="pct"/>
            <w:tcBorders>
              <w:top w:val="single" w:sz="4" w:space="0" w:color="auto"/>
              <w:left w:val="single" w:sz="4" w:space="0" w:color="auto"/>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1.1.6.А.</w:t>
            </w:r>
          </w:p>
        </w:tc>
        <w:tc>
          <w:tcPr>
            <w:tcW w:w="1203" w:type="pct"/>
            <w:tcBorders>
              <w:top w:val="single" w:sz="4" w:space="0" w:color="auto"/>
              <w:left w:val="nil"/>
              <w:bottom w:val="single" w:sz="4" w:space="0" w:color="auto"/>
              <w:right w:val="single" w:sz="4" w:space="0" w:color="auto"/>
            </w:tcBorders>
            <w:shd w:val="clear" w:color="auto" w:fill="auto"/>
            <w:hideMark/>
          </w:tcPr>
          <w:p w:rsidR="00554F4A" w:rsidRPr="00B114E8" w:rsidRDefault="00554F4A" w:rsidP="009873A9">
            <w:pPr>
              <w:rPr>
                <w:color w:val="000000"/>
                <w:sz w:val="20"/>
                <w:szCs w:val="20"/>
              </w:rPr>
            </w:pPr>
            <w:r w:rsidRPr="00B114E8">
              <w:rPr>
                <w:color w:val="000000"/>
                <w:sz w:val="20"/>
                <w:szCs w:val="20"/>
              </w:rPr>
              <w:t>в пределах социальной нормы</w:t>
            </w:r>
          </w:p>
        </w:tc>
        <w:tc>
          <w:tcPr>
            <w:tcW w:w="636" w:type="pct"/>
            <w:tcBorders>
              <w:top w:val="single" w:sz="4" w:space="0" w:color="auto"/>
              <w:left w:val="nil"/>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тыс. кВт·ч</w:t>
            </w:r>
          </w:p>
        </w:tc>
        <w:tc>
          <w:tcPr>
            <w:tcW w:w="991" w:type="pct"/>
            <w:tcBorders>
              <w:top w:val="single" w:sz="4" w:space="0" w:color="auto"/>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0,00</w:t>
            </w:r>
          </w:p>
        </w:tc>
        <w:tc>
          <w:tcPr>
            <w:tcW w:w="825" w:type="pct"/>
            <w:tcBorders>
              <w:top w:val="single" w:sz="4" w:space="0" w:color="auto"/>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0,00</w:t>
            </w:r>
          </w:p>
        </w:tc>
        <w:tc>
          <w:tcPr>
            <w:tcW w:w="849" w:type="pct"/>
            <w:tcBorders>
              <w:top w:val="single" w:sz="4" w:space="0" w:color="auto"/>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0,00</w:t>
            </w:r>
          </w:p>
        </w:tc>
      </w:tr>
      <w:tr w:rsidR="00554F4A" w:rsidRPr="00B114E8" w:rsidTr="00B114E8">
        <w:trPr>
          <w:trHeight w:val="257"/>
        </w:trPr>
        <w:tc>
          <w:tcPr>
            <w:tcW w:w="496" w:type="pct"/>
            <w:tcBorders>
              <w:top w:val="single" w:sz="4" w:space="0" w:color="auto"/>
              <w:left w:val="single" w:sz="4" w:space="0" w:color="auto"/>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lastRenderedPageBreak/>
              <w:t> </w:t>
            </w:r>
          </w:p>
        </w:tc>
        <w:tc>
          <w:tcPr>
            <w:tcW w:w="1203" w:type="pct"/>
            <w:tcBorders>
              <w:top w:val="single" w:sz="4" w:space="0" w:color="auto"/>
              <w:left w:val="nil"/>
              <w:bottom w:val="single" w:sz="4" w:space="0" w:color="auto"/>
              <w:right w:val="single" w:sz="4" w:space="0" w:color="auto"/>
            </w:tcBorders>
            <w:shd w:val="clear" w:color="auto" w:fill="auto"/>
            <w:hideMark/>
          </w:tcPr>
          <w:p w:rsidR="00554F4A" w:rsidRPr="00B114E8" w:rsidRDefault="00554F4A" w:rsidP="009873A9">
            <w:pPr>
              <w:rPr>
                <w:color w:val="000000"/>
                <w:sz w:val="20"/>
                <w:szCs w:val="20"/>
              </w:rPr>
            </w:pPr>
            <w:r w:rsidRPr="00B114E8">
              <w:rPr>
                <w:color w:val="000000"/>
                <w:sz w:val="20"/>
                <w:szCs w:val="20"/>
              </w:rPr>
              <w:t>первое полугодие</w:t>
            </w:r>
          </w:p>
        </w:tc>
        <w:tc>
          <w:tcPr>
            <w:tcW w:w="636" w:type="pct"/>
            <w:tcBorders>
              <w:top w:val="single" w:sz="4" w:space="0" w:color="auto"/>
              <w:left w:val="nil"/>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тыс. кВт·ч</w:t>
            </w:r>
          </w:p>
        </w:tc>
        <w:tc>
          <w:tcPr>
            <w:tcW w:w="991" w:type="pct"/>
            <w:tcBorders>
              <w:top w:val="single" w:sz="4" w:space="0" w:color="auto"/>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 </w:t>
            </w:r>
          </w:p>
        </w:tc>
        <w:tc>
          <w:tcPr>
            <w:tcW w:w="825" w:type="pct"/>
            <w:tcBorders>
              <w:top w:val="single" w:sz="4" w:space="0" w:color="auto"/>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 </w:t>
            </w:r>
          </w:p>
        </w:tc>
        <w:tc>
          <w:tcPr>
            <w:tcW w:w="849" w:type="pct"/>
            <w:tcBorders>
              <w:top w:val="single" w:sz="4" w:space="0" w:color="auto"/>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 </w:t>
            </w:r>
          </w:p>
        </w:tc>
      </w:tr>
      <w:tr w:rsidR="00554F4A" w:rsidRPr="00B114E8" w:rsidTr="00B114E8">
        <w:trPr>
          <w:trHeight w:val="257"/>
        </w:trPr>
        <w:tc>
          <w:tcPr>
            <w:tcW w:w="496" w:type="pct"/>
            <w:tcBorders>
              <w:top w:val="nil"/>
              <w:left w:val="single" w:sz="4" w:space="0" w:color="auto"/>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 </w:t>
            </w:r>
          </w:p>
        </w:tc>
        <w:tc>
          <w:tcPr>
            <w:tcW w:w="1203" w:type="pct"/>
            <w:tcBorders>
              <w:top w:val="nil"/>
              <w:left w:val="nil"/>
              <w:bottom w:val="single" w:sz="4" w:space="0" w:color="auto"/>
              <w:right w:val="single" w:sz="4" w:space="0" w:color="auto"/>
            </w:tcBorders>
            <w:shd w:val="clear" w:color="auto" w:fill="auto"/>
            <w:hideMark/>
          </w:tcPr>
          <w:p w:rsidR="00554F4A" w:rsidRPr="00B114E8" w:rsidRDefault="00554F4A" w:rsidP="009873A9">
            <w:pPr>
              <w:rPr>
                <w:color w:val="000000"/>
                <w:sz w:val="20"/>
                <w:szCs w:val="20"/>
              </w:rPr>
            </w:pPr>
            <w:r w:rsidRPr="00B114E8">
              <w:rPr>
                <w:color w:val="000000"/>
                <w:sz w:val="20"/>
                <w:szCs w:val="20"/>
              </w:rPr>
              <w:t>второе полугодие</w:t>
            </w:r>
          </w:p>
        </w:tc>
        <w:tc>
          <w:tcPr>
            <w:tcW w:w="636" w:type="pct"/>
            <w:tcBorders>
              <w:top w:val="nil"/>
              <w:left w:val="nil"/>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тыс. кВт·ч</w:t>
            </w:r>
          </w:p>
        </w:tc>
        <w:tc>
          <w:tcPr>
            <w:tcW w:w="991"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 </w:t>
            </w:r>
          </w:p>
        </w:tc>
        <w:tc>
          <w:tcPr>
            <w:tcW w:w="825"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 </w:t>
            </w:r>
          </w:p>
        </w:tc>
        <w:tc>
          <w:tcPr>
            <w:tcW w:w="849"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 </w:t>
            </w:r>
          </w:p>
        </w:tc>
      </w:tr>
      <w:tr w:rsidR="00554F4A" w:rsidRPr="00B114E8" w:rsidTr="00B114E8">
        <w:trPr>
          <w:trHeight w:val="257"/>
        </w:trPr>
        <w:tc>
          <w:tcPr>
            <w:tcW w:w="496" w:type="pct"/>
            <w:tcBorders>
              <w:top w:val="nil"/>
              <w:left w:val="single" w:sz="4" w:space="0" w:color="auto"/>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1.1.6.Б.</w:t>
            </w:r>
          </w:p>
        </w:tc>
        <w:tc>
          <w:tcPr>
            <w:tcW w:w="1203" w:type="pct"/>
            <w:tcBorders>
              <w:top w:val="nil"/>
              <w:left w:val="nil"/>
              <w:bottom w:val="single" w:sz="4" w:space="0" w:color="auto"/>
              <w:right w:val="single" w:sz="4" w:space="0" w:color="auto"/>
            </w:tcBorders>
            <w:shd w:val="clear" w:color="auto" w:fill="auto"/>
            <w:hideMark/>
          </w:tcPr>
          <w:p w:rsidR="00554F4A" w:rsidRPr="00B114E8" w:rsidRDefault="00554F4A" w:rsidP="009873A9">
            <w:pPr>
              <w:rPr>
                <w:color w:val="000000"/>
                <w:sz w:val="20"/>
                <w:szCs w:val="20"/>
              </w:rPr>
            </w:pPr>
            <w:r w:rsidRPr="00B114E8">
              <w:rPr>
                <w:color w:val="000000"/>
                <w:sz w:val="20"/>
                <w:szCs w:val="20"/>
              </w:rPr>
              <w:t>сверх социальной нормы</w:t>
            </w:r>
          </w:p>
        </w:tc>
        <w:tc>
          <w:tcPr>
            <w:tcW w:w="636" w:type="pct"/>
            <w:tcBorders>
              <w:top w:val="nil"/>
              <w:left w:val="nil"/>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тыс. кВт·ч</w:t>
            </w:r>
          </w:p>
        </w:tc>
        <w:tc>
          <w:tcPr>
            <w:tcW w:w="991"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33 891,61</w:t>
            </w:r>
          </w:p>
        </w:tc>
        <w:tc>
          <w:tcPr>
            <w:tcW w:w="825"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5 372,77</w:t>
            </w:r>
          </w:p>
        </w:tc>
        <w:tc>
          <w:tcPr>
            <w:tcW w:w="849"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5 534,60</w:t>
            </w:r>
          </w:p>
        </w:tc>
      </w:tr>
      <w:tr w:rsidR="00554F4A" w:rsidRPr="00B114E8" w:rsidTr="00B114E8">
        <w:trPr>
          <w:trHeight w:val="257"/>
        </w:trPr>
        <w:tc>
          <w:tcPr>
            <w:tcW w:w="496" w:type="pct"/>
            <w:tcBorders>
              <w:top w:val="nil"/>
              <w:left w:val="single" w:sz="4" w:space="0" w:color="auto"/>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 </w:t>
            </w:r>
          </w:p>
        </w:tc>
        <w:tc>
          <w:tcPr>
            <w:tcW w:w="1203" w:type="pct"/>
            <w:tcBorders>
              <w:top w:val="nil"/>
              <w:left w:val="nil"/>
              <w:bottom w:val="single" w:sz="4" w:space="0" w:color="auto"/>
              <w:right w:val="single" w:sz="4" w:space="0" w:color="auto"/>
            </w:tcBorders>
            <w:shd w:val="clear" w:color="auto" w:fill="auto"/>
            <w:hideMark/>
          </w:tcPr>
          <w:p w:rsidR="00554F4A" w:rsidRPr="00B114E8" w:rsidRDefault="00554F4A" w:rsidP="009873A9">
            <w:pPr>
              <w:rPr>
                <w:color w:val="000000"/>
                <w:sz w:val="20"/>
                <w:szCs w:val="20"/>
              </w:rPr>
            </w:pPr>
            <w:r w:rsidRPr="00B114E8">
              <w:rPr>
                <w:color w:val="000000"/>
                <w:sz w:val="20"/>
                <w:szCs w:val="20"/>
              </w:rPr>
              <w:t>первое полугодие</w:t>
            </w:r>
          </w:p>
        </w:tc>
        <w:tc>
          <w:tcPr>
            <w:tcW w:w="636" w:type="pct"/>
            <w:tcBorders>
              <w:top w:val="nil"/>
              <w:left w:val="nil"/>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тыс. кВт·ч</w:t>
            </w:r>
          </w:p>
        </w:tc>
        <w:tc>
          <w:tcPr>
            <w:tcW w:w="991"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15 463,21</w:t>
            </w:r>
          </w:p>
        </w:tc>
        <w:tc>
          <w:tcPr>
            <w:tcW w:w="825"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2 799,86</w:t>
            </w:r>
          </w:p>
        </w:tc>
        <w:tc>
          <w:tcPr>
            <w:tcW w:w="849"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2 834,13</w:t>
            </w:r>
          </w:p>
        </w:tc>
      </w:tr>
      <w:tr w:rsidR="00554F4A" w:rsidRPr="00B114E8" w:rsidTr="00B114E8">
        <w:trPr>
          <w:trHeight w:val="257"/>
        </w:trPr>
        <w:tc>
          <w:tcPr>
            <w:tcW w:w="496" w:type="pct"/>
            <w:tcBorders>
              <w:top w:val="nil"/>
              <w:left w:val="single" w:sz="4" w:space="0" w:color="auto"/>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 </w:t>
            </w:r>
          </w:p>
        </w:tc>
        <w:tc>
          <w:tcPr>
            <w:tcW w:w="1203" w:type="pct"/>
            <w:tcBorders>
              <w:top w:val="nil"/>
              <w:left w:val="nil"/>
              <w:bottom w:val="single" w:sz="4" w:space="0" w:color="auto"/>
              <w:right w:val="single" w:sz="4" w:space="0" w:color="auto"/>
            </w:tcBorders>
            <w:shd w:val="clear" w:color="auto" w:fill="auto"/>
            <w:hideMark/>
          </w:tcPr>
          <w:p w:rsidR="00554F4A" w:rsidRPr="00B114E8" w:rsidRDefault="00554F4A" w:rsidP="009873A9">
            <w:pPr>
              <w:rPr>
                <w:color w:val="000000"/>
                <w:sz w:val="20"/>
                <w:szCs w:val="20"/>
              </w:rPr>
            </w:pPr>
            <w:r w:rsidRPr="00B114E8">
              <w:rPr>
                <w:color w:val="000000"/>
                <w:sz w:val="20"/>
                <w:szCs w:val="20"/>
              </w:rPr>
              <w:t>второе полугодие</w:t>
            </w:r>
          </w:p>
        </w:tc>
        <w:tc>
          <w:tcPr>
            <w:tcW w:w="636" w:type="pct"/>
            <w:tcBorders>
              <w:top w:val="nil"/>
              <w:left w:val="nil"/>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тыс. кВт·ч</w:t>
            </w:r>
          </w:p>
        </w:tc>
        <w:tc>
          <w:tcPr>
            <w:tcW w:w="991"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18 428,40</w:t>
            </w:r>
          </w:p>
        </w:tc>
        <w:tc>
          <w:tcPr>
            <w:tcW w:w="825"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2 572,91</w:t>
            </w:r>
          </w:p>
        </w:tc>
        <w:tc>
          <w:tcPr>
            <w:tcW w:w="849"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2 700,47</w:t>
            </w:r>
          </w:p>
        </w:tc>
      </w:tr>
      <w:tr w:rsidR="00554F4A" w:rsidRPr="00B114E8" w:rsidTr="00B114E8">
        <w:trPr>
          <w:trHeight w:val="1285"/>
        </w:trPr>
        <w:tc>
          <w:tcPr>
            <w:tcW w:w="496" w:type="pct"/>
            <w:tcBorders>
              <w:top w:val="nil"/>
              <w:left w:val="single" w:sz="4" w:space="0" w:color="auto"/>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1.2.</w:t>
            </w:r>
          </w:p>
        </w:tc>
        <w:tc>
          <w:tcPr>
            <w:tcW w:w="1203" w:type="pct"/>
            <w:tcBorders>
              <w:top w:val="nil"/>
              <w:left w:val="nil"/>
              <w:bottom w:val="single" w:sz="4" w:space="0" w:color="auto"/>
              <w:right w:val="single" w:sz="4" w:space="0" w:color="auto"/>
            </w:tcBorders>
            <w:shd w:val="clear" w:color="auto" w:fill="auto"/>
            <w:hideMark/>
          </w:tcPr>
          <w:p w:rsidR="00554F4A" w:rsidRPr="00B114E8" w:rsidRDefault="00554F4A" w:rsidP="009873A9">
            <w:pPr>
              <w:rPr>
                <w:color w:val="000000"/>
                <w:sz w:val="20"/>
                <w:szCs w:val="20"/>
              </w:rPr>
            </w:pPr>
            <w:r w:rsidRPr="00B114E8">
              <w:rPr>
                <w:color w:val="000000"/>
                <w:sz w:val="20"/>
                <w:szCs w:val="20"/>
              </w:rPr>
              <w:t>потребителям, за исключением электрической энергии, поставляемой населению и приравненным к нему категориям потребителей и сетевым организациям</w:t>
            </w:r>
          </w:p>
        </w:tc>
        <w:tc>
          <w:tcPr>
            <w:tcW w:w="636" w:type="pct"/>
            <w:tcBorders>
              <w:top w:val="nil"/>
              <w:left w:val="nil"/>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тыс. кВт·ч</w:t>
            </w:r>
          </w:p>
        </w:tc>
        <w:tc>
          <w:tcPr>
            <w:tcW w:w="991"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385 656,58</w:t>
            </w:r>
          </w:p>
        </w:tc>
        <w:tc>
          <w:tcPr>
            <w:tcW w:w="825"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394 920,94</w:t>
            </w:r>
          </w:p>
        </w:tc>
        <w:tc>
          <w:tcPr>
            <w:tcW w:w="849"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380 878,31</w:t>
            </w:r>
          </w:p>
        </w:tc>
      </w:tr>
      <w:tr w:rsidR="00554F4A" w:rsidRPr="00B114E8" w:rsidTr="00B114E8">
        <w:trPr>
          <w:trHeight w:val="257"/>
        </w:trPr>
        <w:tc>
          <w:tcPr>
            <w:tcW w:w="496" w:type="pct"/>
            <w:tcBorders>
              <w:top w:val="nil"/>
              <w:left w:val="single" w:sz="4" w:space="0" w:color="auto"/>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 </w:t>
            </w:r>
          </w:p>
        </w:tc>
        <w:tc>
          <w:tcPr>
            <w:tcW w:w="1203" w:type="pct"/>
            <w:tcBorders>
              <w:top w:val="nil"/>
              <w:left w:val="nil"/>
              <w:bottom w:val="single" w:sz="4" w:space="0" w:color="auto"/>
              <w:right w:val="single" w:sz="4" w:space="0" w:color="auto"/>
            </w:tcBorders>
            <w:shd w:val="clear" w:color="auto" w:fill="auto"/>
            <w:hideMark/>
          </w:tcPr>
          <w:p w:rsidR="00554F4A" w:rsidRPr="00B114E8" w:rsidRDefault="00554F4A" w:rsidP="009873A9">
            <w:pPr>
              <w:rPr>
                <w:color w:val="000000"/>
                <w:sz w:val="20"/>
                <w:szCs w:val="20"/>
              </w:rPr>
            </w:pPr>
            <w:r w:rsidRPr="00B114E8">
              <w:rPr>
                <w:color w:val="000000"/>
                <w:sz w:val="20"/>
                <w:szCs w:val="20"/>
              </w:rPr>
              <w:t>менее 150 кВт</w:t>
            </w:r>
          </w:p>
        </w:tc>
        <w:tc>
          <w:tcPr>
            <w:tcW w:w="636" w:type="pct"/>
            <w:tcBorders>
              <w:top w:val="nil"/>
              <w:left w:val="nil"/>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тыс. кВт·ч</w:t>
            </w:r>
          </w:p>
        </w:tc>
        <w:tc>
          <w:tcPr>
            <w:tcW w:w="991"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187 518,48</w:t>
            </w:r>
          </w:p>
        </w:tc>
        <w:tc>
          <w:tcPr>
            <w:tcW w:w="825"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145 390,01</w:t>
            </w:r>
          </w:p>
        </w:tc>
        <w:tc>
          <w:tcPr>
            <w:tcW w:w="849"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140 241,65</w:t>
            </w:r>
          </w:p>
        </w:tc>
      </w:tr>
      <w:tr w:rsidR="00554F4A" w:rsidRPr="00B114E8" w:rsidTr="00B114E8">
        <w:trPr>
          <w:trHeight w:val="257"/>
        </w:trPr>
        <w:tc>
          <w:tcPr>
            <w:tcW w:w="496" w:type="pct"/>
            <w:tcBorders>
              <w:top w:val="nil"/>
              <w:left w:val="single" w:sz="4" w:space="0" w:color="auto"/>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 </w:t>
            </w:r>
          </w:p>
        </w:tc>
        <w:tc>
          <w:tcPr>
            <w:tcW w:w="1203" w:type="pct"/>
            <w:tcBorders>
              <w:top w:val="nil"/>
              <w:left w:val="nil"/>
              <w:bottom w:val="single" w:sz="4" w:space="0" w:color="auto"/>
              <w:right w:val="single" w:sz="4" w:space="0" w:color="auto"/>
            </w:tcBorders>
            <w:shd w:val="clear" w:color="auto" w:fill="auto"/>
            <w:hideMark/>
          </w:tcPr>
          <w:p w:rsidR="00554F4A" w:rsidRPr="00B114E8" w:rsidRDefault="00554F4A" w:rsidP="009873A9">
            <w:pPr>
              <w:rPr>
                <w:color w:val="000000"/>
                <w:sz w:val="20"/>
                <w:szCs w:val="20"/>
              </w:rPr>
            </w:pPr>
            <w:r w:rsidRPr="00B114E8">
              <w:rPr>
                <w:color w:val="000000"/>
                <w:sz w:val="20"/>
                <w:szCs w:val="20"/>
              </w:rPr>
              <w:t>первое полугодие</w:t>
            </w:r>
          </w:p>
        </w:tc>
        <w:tc>
          <w:tcPr>
            <w:tcW w:w="636" w:type="pct"/>
            <w:tcBorders>
              <w:top w:val="nil"/>
              <w:left w:val="nil"/>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тыс. кВт·ч</w:t>
            </w:r>
          </w:p>
        </w:tc>
        <w:tc>
          <w:tcPr>
            <w:tcW w:w="991"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95 770,15</w:t>
            </w:r>
          </w:p>
        </w:tc>
        <w:tc>
          <w:tcPr>
            <w:tcW w:w="825"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77 587,68</w:t>
            </w:r>
          </w:p>
        </w:tc>
        <w:tc>
          <w:tcPr>
            <w:tcW w:w="849"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69 983,14</w:t>
            </w:r>
          </w:p>
        </w:tc>
      </w:tr>
      <w:tr w:rsidR="00554F4A" w:rsidRPr="00B114E8" w:rsidTr="00B114E8">
        <w:trPr>
          <w:trHeight w:val="257"/>
        </w:trPr>
        <w:tc>
          <w:tcPr>
            <w:tcW w:w="496" w:type="pct"/>
            <w:tcBorders>
              <w:top w:val="nil"/>
              <w:left w:val="single" w:sz="4" w:space="0" w:color="auto"/>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 </w:t>
            </w:r>
          </w:p>
        </w:tc>
        <w:tc>
          <w:tcPr>
            <w:tcW w:w="1203" w:type="pct"/>
            <w:tcBorders>
              <w:top w:val="nil"/>
              <w:left w:val="nil"/>
              <w:bottom w:val="single" w:sz="4" w:space="0" w:color="auto"/>
              <w:right w:val="single" w:sz="4" w:space="0" w:color="auto"/>
            </w:tcBorders>
            <w:shd w:val="clear" w:color="auto" w:fill="auto"/>
            <w:hideMark/>
          </w:tcPr>
          <w:p w:rsidR="00554F4A" w:rsidRPr="00B114E8" w:rsidRDefault="00554F4A" w:rsidP="009873A9">
            <w:pPr>
              <w:rPr>
                <w:color w:val="000000"/>
                <w:sz w:val="20"/>
                <w:szCs w:val="20"/>
              </w:rPr>
            </w:pPr>
            <w:r w:rsidRPr="00B114E8">
              <w:rPr>
                <w:color w:val="000000"/>
                <w:sz w:val="20"/>
                <w:szCs w:val="20"/>
              </w:rPr>
              <w:t>второе полугодие</w:t>
            </w:r>
          </w:p>
        </w:tc>
        <w:tc>
          <w:tcPr>
            <w:tcW w:w="636" w:type="pct"/>
            <w:tcBorders>
              <w:top w:val="nil"/>
              <w:left w:val="nil"/>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тыс. кВт·ч</w:t>
            </w:r>
          </w:p>
        </w:tc>
        <w:tc>
          <w:tcPr>
            <w:tcW w:w="991"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91 748,33</w:t>
            </w:r>
          </w:p>
        </w:tc>
        <w:tc>
          <w:tcPr>
            <w:tcW w:w="825"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67 802,33</w:t>
            </w:r>
          </w:p>
        </w:tc>
        <w:tc>
          <w:tcPr>
            <w:tcW w:w="849"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70 258,51</w:t>
            </w:r>
          </w:p>
        </w:tc>
      </w:tr>
      <w:tr w:rsidR="00554F4A" w:rsidRPr="00B114E8" w:rsidTr="00B114E8">
        <w:trPr>
          <w:trHeight w:val="257"/>
        </w:trPr>
        <w:tc>
          <w:tcPr>
            <w:tcW w:w="496" w:type="pct"/>
            <w:tcBorders>
              <w:top w:val="nil"/>
              <w:left w:val="single" w:sz="4" w:space="0" w:color="auto"/>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 </w:t>
            </w:r>
          </w:p>
        </w:tc>
        <w:tc>
          <w:tcPr>
            <w:tcW w:w="1203" w:type="pct"/>
            <w:tcBorders>
              <w:top w:val="nil"/>
              <w:left w:val="nil"/>
              <w:bottom w:val="single" w:sz="4" w:space="0" w:color="auto"/>
              <w:right w:val="single" w:sz="4" w:space="0" w:color="auto"/>
            </w:tcBorders>
            <w:shd w:val="clear" w:color="auto" w:fill="auto"/>
            <w:hideMark/>
          </w:tcPr>
          <w:p w:rsidR="00554F4A" w:rsidRPr="00B114E8" w:rsidRDefault="00554F4A" w:rsidP="009873A9">
            <w:pPr>
              <w:rPr>
                <w:color w:val="000000"/>
                <w:sz w:val="20"/>
                <w:szCs w:val="20"/>
              </w:rPr>
            </w:pPr>
            <w:r w:rsidRPr="00B114E8">
              <w:rPr>
                <w:color w:val="000000"/>
                <w:sz w:val="20"/>
                <w:szCs w:val="20"/>
              </w:rPr>
              <w:t>от 150 кВт до 670 кВт</w:t>
            </w:r>
          </w:p>
        </w:tc>
        <w:tc>
          <w:tcPr>
            <w:tcW w:w="636" w:type="pct"/>
            <w:tcBorders>
              <w:top w:val="nil"/>
              <w:left w:val="nil"/>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тыс. кВт·ч</w:t>
            </w:r>
          </w:p>
        </w:tc>
        <w:tc>
          <w:tcPr>
            <w:tcW w:w="991"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95 474,26</w:t>
            </w:r>
          </w:p>
        </w:tc>
        <w:tc>
          <w:tcPr>
            <w:tcW w:w="825"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123 492,22</w:t>
            </w:r>
          </w:p>
        </w:tc>
        <w:tc>
          <w:tcPr>
            <w:tcW w:w="849"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118 848,61</w:t>
            </w:r>
          </w:p>
        </w:tc>
      </w:tr>
      <w:tr w:rsidR="00554F4A" w:rsidRPr="00B114E8" w:rsidTr="00B114E8">
        <w:trPr>
          <w:trHeight w:val="257"/>
        </w:trPr>
        <w:tc>
          <w:tcPr>
            <w:tcW w:w="496" w:type="pct"/>
            <w:tcBorders>
              <w:top w:val="nil"/>
              <w:left w:val="single" w:sz="4" w:space="0" w:color="auto"/>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 </w:t>
            </w:r>
          </w:p>
        </w:tc>
        <w:tc>
          <w:tcPr>
            <w:tcW w:w="1203" w:type="pct"/>
            <w:tcBorders>
              <w:top w:val="nil"/>
              <w:left w:val="nil"/>
              <w:bottom w:val="single" w:sz="4" w:space="0" w:color="auto"/>
              <w:right w:val="single" w:sz="4" w:space="0" w:color="auto"/>
            </w:tcBorders>
            <w:shd w:val="clear" w:color="auto" w:fill="auto"/>
            <w:hideMark/>
          </w:tcPr>
          <w:p w:rsidR="00554F4A" w:rsidRPr="00B114E8" w:rsidRDefault="00554F4A" w:rsidP="009873A9">
            <w:pPr>
              <w:rPr>
                <w:color w:val="000000"/>
                <w:sz w:val="20"/>
                <w:szCs w:val="20"/>
              </w:rPr>
            </w:pPr>
            <w:r w:rsidRPr="00B114E8">
              <w:rPr>
                <w:color w:val="000000"/>
                <w:sz w:val="20"/>
                <w:szCs w:val="20"/>
              </w:rPr>
              <w:t>первое полугодие</w:t>
            </w:r>
          </w:p>
        </w:tc>
        <w:tc>
          <w:tcPr>
            <w:tcW w:w="636" w:type="pct"/>
            <w:tcBorders>
              <w:top w:val="nil"/>
              <w:left w:val="nil"/>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тыс. кВт·ч</w:t>
            </w:r>
          </w:p>
        </w:tc>
        <w:tc>
          <w:tcPr>
            <w:tcW w:w="991"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49 901,48</w:t>
            </w:r>
          </w:p>
        </w:tc>
        <w:tc>
          <w:tcPr>
            <w:tcW w:w="825"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67 181,38</w:t>
            </w:r>
          </w:p>
        </w:tc>
        <w:tc>
          <w:tcPr>
            <w:tcW w:w="849"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60 579,84</w:t>
            </w:r>
          </w:p>
        </w:tc>
      </w:tr>
      <w:tr w:rsidR="00554F4A" w:rsidRPr="00B114E8" w:rsidTr="00B114E8">
        <w:trPr>
          <w:trHeight w:val="257"/>
        </w:trPr>
        <w:tc>
          <w:tcPr>
            <w:tcW w:w="496" w:type="pct"/>
            <w:tcBorders>
              <w:top w:val="nil"/>
              <w:left w:val="single" w:sz="4" w:space="0" w:color="auto"/>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 </w:t>
            </w:r>
          </w:p>
        </w:tc>
        <w:tc>
          <w:tcPr>
            <w:tcW w:w="1203" w:type="pct"/>
            <w:tcBorders>
              <w:top w:val="nil"/>
              <w:left w:val="nil"/>
              <w:bottom w:val="single" w:sz="4" w:space="0" w:color="auto"/>
              <w:right w:val="single" w:sz="4" w:space="0" w:color="auto"/>
            </w:tcBorders>
            <w:shd w:val="clear" w:color="auto" w:fill="auto"/>
            <w:hideMark/>
          </w:tcPr>
          <w:p w:rsidR="00554F4A" w:rsidRPr="00B114E8" w:rsidRDefault="00554F4A" w:rsidP="009873A9">
            <w:pPr>
              <w:rPr>
                <w:color w:val="000000"/>
                <w:sz w:val="20"/>
                <w:szCs w:val="20"/>
              </w:rPr>
            </w:pPr>
            <w:r w:rsidRPr="00B114E8">
              <w:rPr>
                <w:color w:val="000000"/>
                <w:sz w:val="20"/>
                <w:szCs w:val="20"/>
              </w:rPr>
              <w:t>второе полугодие</w:t>
            </w:r>
          </w:p>
        </w:tc>
        <w:tc>
          <w:tcPr>
            <w:tcW w:w="636" w:type="pct"/>
            <w:tcBorders>
              <w:top w:val="nil"/>
              <w:left w:val="nil"/>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тыс. кВт·ч</w:t>
            </w:r>
          </w:p>
        </w:tc>
        <w:tc>
          <w:tcPr>
            <w:tcW w:w="991"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45 572,78</w:t>
            </w:r>
          </w:p>
        </w:tc>
        <w:tc>
          <w:tcPr>
            <w:tcW w:w="825"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56 310,84</w:t>
            </w:r>
          </w:p>
        </w:tc>
        <w:tc>
          <w:tcPr>
            <w:tcW w:w="849"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58 268,77</w:t>
            </w:r>
          </w:p>
        </w:tc>
      </w:tr>
      <w:tr w:rsidR="00554F4A" w:rsidRPr="00B114E8" w:rsidTr="00B114E8">
        <w:trPr>
          <w:trHeight w:val="257"/>
        </w:trPr>
        <w:tc>
          <w:tcPr>
            <w:tcW w:w="496" w:type="pct"/>
            <w:tcBorders>
              <w:top w:val="nil"/>
              <w:left w:val="single" w:sz="4" w:space="0" w:color="auto"/>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 </w:t>
            </w:r>
          </w:p>
        </w:tc>
        <w:tc>
          <w:tcPr>
            <w:tcW w:w="1203" w:type="pct"/>
            <w:tcBorders>
              <w:top w:val="nil"/>
              <w:left w:val="nil"/>
              <w:bottom w:val="single" w:sz="4" w:space="0" w:color="auto"/>
              <w:right w:val="single" w:sz="4" w:space="0" w:color="auto"/>
            </w:tcBorders>
            <w:shd w:val="clear" w:color="auto" w:fill="auto"/>
            <w:hideMark/>
          </w:tcPr>
          <w:p w:rsidR="00554F4A" w:rsidRPr="00B114E8" w:rsidRDefault="00554F4A" w:rsidP="009873A9">
            <w:pPr>
              <w:rPr>
                <w:color w:val="000000"/>
                <w:sz w:val="20"/>
                <w:szCs w:val="20"/>
              </w:rPr>
            </w:pPr>
            <w:r w:rsidRPr="00B114E8">
              <w:rPr>
                <w:color w:val="000000"/>
                <w:sz w:val="20"/>
                <w:szCs w:val="20"/>
              </w:rPr>
              <w:t>от 670 кВт до 10 МВт</w:t>
            </w:r>
          </w:p>
        </w:tc>
        <w:tc>
          <w:tcPr>
            <w:tcW w:w="636" w:type="pct"/>
            <w:tcBorders>
              <w:top w:val="nil"/>
              <w:left w:val="nil"/>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тыс. кВт·ч</w:t>
            </w:r>
          </w:p>
        </w:tc>
        <w:tc>
          <w:tcPr>
            <w:tcW w:w="991"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101 395,58</w:t>
            </w:r>
          </w:p>
        </w:tc>
        <w:tc>
          <w:tcPr>
            <w:tcW w:w="825"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124 557,54</w:t>
            </w:r>
          </w:p>
        </w:tc>
        <w:tc>
          <w:tcPr>
            <w:tcW w:w="849"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120 371,30</w:t>
            </w:r>
          </w:p>
        </w:tc>
      </w:tr>
      <w:tr w:rsidR="00554F4A" w:rsidRPr="00B114E8" w:rsidTr="00B114E8">
        <w:trPr>
          <w:trHeight w:val="257"/>
        </w:trPr>
        <w:tc>
          <w:tcPr>
            <w:tcW w:w="496" w:type="pct"/>
            <w:tcBorders>
              <w:top w:val="nil"/>
              <w:left w:val="single" w:sz="4" w:space="0" w:color="auto"/>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 </w:t>
            </w:r>
          </w:p>
        </w:tc>
        <w:tc>
          <w:tcPr>
            <w:tcW w:w="1203" w:type="pct"/>
            <w:tcBorders>
              <w:top w:val="nil"/>
              <w:left w:val="nil"/>
              <w:bottom w:val="single" w:sz="4" w:space="0" w:color="auto"/>
              <w:right w:val="single" w:sz="4" w:space="0" w:color="auto"/>
            </w:tcBorders>
            <w:shd w:val="clear" w:color="auto" w:fill="auto"/>
            <w:hideMark/>
          </w:tcPr>
          <w:p w:rsidR="00554F4A" w:rsidRPr="00B114E8" w:rsidRDefault="00554F4A" w:rsidP="009873A9">
            <w:pPr>
              <w:rPr>
                <w:color w:val="000000"/>
                <w:sz w:val="20"/>
                <w:szCs w:val="20"/>
              </w:rPr>
            </w:pPr>
            <w:r w:rsidRPr="00B114E8">
              <w:rPr>
                <w:color w:val="000000"/>
                <w:sz w:val="20"/>
                <w:szCs w:val="20"/>
              </w:rPr>
              <w:t>первое полугодие</w:t>
            </w:r>
          </w:p>
        </w:tc>
        <w:tc>
          <w:tcPr>
            <w:tcW w:w="636" w:type="pct"/>
            <w:tcBorders>
              <w:top w:val="nil"/>
              <w:left w:val="nil"/>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тыс. кВт·ч</w:t>
            </w:r>
          </w:p>
        </w:tc>
        <w:tc>
          <w:tcPr>
            <w:tcW w:w="991"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52 827,59</w:t>
            </w:r>
          </w:p>
        </w:tc>
        <w:tc>
          <w:tcPr>
            <w:tcW w:w="825"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72 061,08</w:t>
            </w:r>
          </w:p>
        </w:tc>
        <w:tc>
          <w:tcPr>
            <w:tcW w:w="849"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65 380,72</w:t>
            </w:r>
          </w:p>
        </w:tc>
      </w:tr>
      <w:tr w:rsidR="00554F4A" w:rsidRPr="00B114E8" w:rsidTr="00B114E8">
        <w:trPr>
          <w:trHeight w:val="257"/>
        </w:trPr>
        <w:tc>
          <w:tcPr>
            <w:tcW w:w="496" w:type="pct"/>
            <w:tcBorders>
              <w:top w:val="nil"/>
              <w:left w:val="single" w:sz="4" w:space="0" w:color="auto"/>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 </w:t>
            </w:r>
          </w:p>
        </w:tc>
        <w:tc>
          <w:tcPr>
            <w:tcW w:w="1203" w:type="pct"/>
            <w:tcBorders>
              <w:top w:val="nil"/>
              <w:left w:val="nil"/>
              <w:bottom w:val="single" w:sz="4" w:space="0" w:color="auto"/>
              <w:right w:val="single" w:sz="4" w:space="0" w:color="auto"/>
            </w:tcBorders>
            <w:shd w:val="clear" w:color="auto" w:fill="auto"/>
            <w:hideMark/>
          </w:tcPr>
          <w:p w:rsidR="00554F4A" w:rsidRPr="00B114E8" w:rsidRDefault="00554F4A" w:rsidP="009873A9">
            <w:pPr>
              <w:rPr>
                <w:color w:val="000000"/>
                <w:sz w:val="20"/>
                <w:szCs w:val="20"/>
              </w:rPr>
            </w:pPr>
            <w:r w:rsidRPr="00B114E8">
              <w:rPr>
                <w:color w:val="000000"/>
                <w:sz w:val="20"/>
                <w:szCs w:val="20"/>
              </w:rPr>
              <w:t>второе полугодие</w:t>
            </w:r>
          </w:p>
        </w:tc>
        <w:tc>
          <w:tcPr>
            <w:tcW w:w="636" w:type="pct"/>
            <w:tcBorders>
              <w:top w:val="nil"/>
              <w:left w:val="nil"/>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тыс. кВт·ч</w:t>
            </w:r>
          </w:p>
        </w:tc>
        <w:tc>
          <w:tcPr>
            <w:tcW w:w="991"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48 567,99</w:t>
            </w:r>
          </w:p>
        </w:tc>
        <w:tc>
          <w:tcPr>
            <w:tcW w:w="825"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52 496,46</w:t>
            </w:r>
          </w:p>
        </w:tc>
        <w:tc>
          <w:tcPr>
            <w:tcW w:w="849"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54 990,58</w:t>
            </w:r>
          </w:p>
        </w:tc>
      </w:tr>
      <w:tr w:rsidR="00554F4A" w:rsidRPr="00B114E8" w:rsidTr="00B114E8">
        <w:trPr>
          <w:trHeight w:val="257"/>
        </w:trPr>
        <w:tc>
          <w:tcPr>
            <w:tcW w:w="496" w:type="pct"/>
            <w:tcBorders>
              <w:top w:val="nil"/>
              <w:left w:val="single" w:sz="4" w:space="0" w:color="auto"/>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 </w:t>
            </w:r>
          </w:p>
        </w:tc>
        <w:tc>
          <w:tcPr>
            <w:tcW w:w="1203" w:type="pct"/>
            <w:tcBorders>
              <w:top w:val="nil"/>
              <w:left w:val="nil"/>
              <w:bottom w:val="single" w:sz="4" w:space="0" w:color="auto"/>
              <w:right w:val="single" w:sz="4" w:space="0" w:color="auto"/>
            </w:tcBorders>
            <w:shd w:val="clear" w:color="auto" w:fill="auto"/>
            <w:hideMark/>
          </w:tcPr>
          <w:p w:rsidR="00554F4A" w:rsidRPr="00B114E8" w:rsidRDefault="00554F4A" w:rsidP="009873A9">
            <w:pPr>
              <w:rPr>
                <w:color w:val="000000"/>
                <w:sz w:val="20"/>
                <w:szCs w:val="20"/>
              </w:rPr>
            </w:pPr>
            <w:r w:rsidRPr="00B114E8">
              <w:rPr>
                <w:color w:val="000000"/>
                <w:sz w:val="20"/>
                <w:szCs w:val="20"/>
              </w:rPr>
              <w:t>не менее 10 МВт</w:t>
            </w:r>
          </w:p>
        </w:tc>
        <w:tc>
          <w:tcPr>
            <w:tcW w:w="636" w:type="pct"/>
            <w:tcBorders>
              <w:top w:val="nil"/>
              <w:left w:val="nil"/>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тыс. кВт·ч</w:t>
            </w:r>
          </w:p>
        </w:tc>
        <w:tc>
          <w:tcPr>
            <w:tcW w:w="991"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1 268,26</w:t>
            </w:r>
          </w:p>
        </w:tc>
        <w:tc>
          <w:tcPr>
            <w:tcW w:w="825"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1 481,17</w:t>
            </w:r>
          </w:p>
        </w:tc>
        <w:tc>
          <w:tcPr>
            <w:tcW w:w="849"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1 416,75</w:t>
            </w:r>
          </w:p>
        </w:tc>
      </w:tr>
      <w:tr w:rsidR="00554F4A" w:rsidRPr="00B114E8" w:rsidTr="00B114E8">
        <w:trPr>
          <w:trHeight w:val="257"/>
        </w:trPr>
        <w:tc>
          <w:tcPr>
            <w:tcW w:w="496" w:type="pct"/>
            <w:tcBorders>
              <w:top w:val="nil"/>
              <w:left w:val="single" w:sz="4" w:space="0" w:color="auto"/>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 </w:t>
            </w:r>
          </w:p>
        </w:tc>
        <w:tc>
          <w:tcPr>
            <w:tcW w:w="1203" w:type="pct"/>
            <w:tcBorders>
              <w:top w:val="nil"/>
              <w:left w:val="nil"/>
              <w:bottom w:val="single" w:sz="4" w:space="0" w:color="auto"/>
              <w:right w:val="single" w:sz="4" w:space="0" w:color="auto"/>
            </w:tcBorders>
            <w:shd w:val="clear" w:color="auto" w:fill="auto"/>
            <w:hideMark/>
          </w:tcPr>
          <w:p w:rsidR="00554F4A" w:rsidRPr="00B114E8" w:rsidRDefault="00554F4A" w:rsidP="009873A9">
            <w:pPr>
              <w:rPr>
                <w:color w:val="000000"/>
                <w:sz w:val="20"/>
                <w:szCs w:val="20"/>
              </w:rPr>
            </w:pPr>
            <w:r w:rsidRPr="00B114E8">
              <w:rPr>
                <w:color w:val="000000"/>
                <w:sz w:val="20"/>
                <w:szCs w:val="20"/>
              </w:rPr>
              <w:t>первое полугодие</w:t>
            </w:r>
          </w:p>
        </w:tc>
        <w:tc>
          <w:tcPr>
            <w:tcW w:w="636" w:type="pct"/>
            <w:tcBorders>
              <w:top w:val="nil"/>
              <w:left w:val="nil"/>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тыс. кВт·ч</w:t>
            </w:r>
          </w:p>
        </w:tc>
        <w:tc>
          <w:tcPr>
            <w:tcW w:w="991"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722,15</w:t>
            </w:r>
          </w:p>
        </w:tc>
        <w:tc>
          <w:tcPr>
            <w:tcW w:w="825"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793,11</w:t>
            </w:r>
          </w:p>
        </w:tc>
        <w:tc>
          <w:tcPr>
            <w:tcW w:w="849"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712,13</w:t>
            </w:r>
          </w:p>
        </w:tc>
      </w:tr>
      <w:tr w:rsidR="00554F4A" w:rsidRPr="00B114E8" w:rsidTr="00B114E8">
        <w:trPr>
          <w:trHeight w:val="257"/>
        </w:trPr>
        <w:tc>
          <w:tcPr>
            <w:tcW w:w="496" w:type="pct"/>
            <w:tcBorders>
              <w:top w:val="nil"/>
              <w:left w:val="single" w:sz="4" w:space="0" w:color="auto"/>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 </w:t>
            </w:r>
          </w:p>
        </w:tc>
        <w:tc>
          <w:tcPr>
            <w:tcW w:w="1203" w:type="pct"/>
            <w:tcBorders>
              <w:top w:val="nil"/>
              <w:left w:val="nil"/>
              <w:bottom w:val="single" w:sz="4" w:space="0" w:color="auto"/>
              <w:right w:val="single" w:sz="4" w:space="0" w:color="auto"/>
            </w:tcBorders>
            <w:shd w:val="clear" w:color="auto" w:fill="auto"/>
            <w:hideMark/>
          </w:tcPr>
          <w:p w:rsidR="00554F4A" w:rsidRPr="00B114E8" w:rsidRDefault="00554F4A" w:rsidP="009873A9">
            <w:pPr>
              <w:rPr>
                <w:color w:val="000000"/>
                <w:sz w:val="20"/>
                <w:szCs w:val="20"/>
              </w:rPr>
            </w:pPr>
            <w:r w:rsidRPr="00B114E8">
              <w:rPr>
                <w:color w:val="000000"/>
                <w:sz w:val="20"/>
                <w:szCs w:val="20"/>
              </w:rPr>
              <w:t>второе полугодие</w:t>
            </w:r>
          </w:p>
        </w:tc>
        <w:tc>
          <w:tcPr>
            <w:tcW w:w="636" w:type="pct"/>
            <w:tcBorders>
              <w:top w:val="nil"/>
              <w:left w:val="nil"/>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тыс. кВт·ч</w:t>
            </w:r>
          </w:p>
        </w:tc>
        <w:tc>
          <w:tcPr>
            <w:tcW w:w="991"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546,11</w:t>
            </w:r>
          </w:p>
        </w:tc>
        <w:tc>
          <w:tcPr>
            <w:tcW w:w="825"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688,07</w:t>
            </w:r>
          </w:p>
        </w:tc>
        <w:tc>
          <w:tcPr>
            <w:tcW w:w="849"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704,62</w:t>
            </w:r>
          </w:p>
        </w:tc>
      </w:tr>
      <w:tr w:rsidR="00554F4A" w:rsidRPr="00B114E8" w:rsidTr="00B114E8">
        <w:trPr>
          <w:trHeight w:val="1028"/>
        </w:trPr>
        <w:tc>
          <w:tcPr>
            <w:tcW w:w="496" w:type="pct"/>
            <w:tcBorders>
              <w:top w:val="nil"/>
              <w:left w:val="single" w:sz="4" w:space="0" w:color="auto"/>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1.3.</w:t>
            </w:r>
          </w:p>
        </w:tc>
        <w:tc>
          <w:tcPr>
            <w:tcW w:w="1203" w:type="pct"/>
            <w:tcBorders>
              <w:top w:val="nil"/>
              <w:left w:val="nil"/>
              <w:bottom w:val="single" w:sz="4" w:space="0" w:color="auto"/>
              <w:right w:val="single" w:sz="4" w:space="0" w:color="auto"/>
            </w:tcBorders>
            <w:shd w:val="clear" w:color="auto" w:fill="auto"/>
            <w:hideMark/>
          </w:tcPr>
          <w:p w:rsidR="00554F4A" w:rsidRPr="00B114E8" w:rsidRDefault="00554F4A" w:rsidP="009873A9">
            <w:pPr>
              <w:rPr>
                <w:color w:val="000000"/>
                <w:sz w:val="20"/>
                <w:szCs w:val="20"/>
              </w:rPr>
            </w:pPr>
            <w:r w:rsidRPr="00B114E8">
              <w:rPr>
                <w:color w:val="000000"/>
                <w:sz w:val="20"/>
                <w:szCs w:val="20"/>
              </w:rPr>
              <w:t>сетевым организациям, приобретающим электрическую энергию в целях компенсации потерь электрической энергии в сетях</w:t>
            </w:r>
          </w:p>
        </w:tc>
        <w:tc>
          <w:tcPr>
            <w:tcW w:w="636" w:type="pct"/>
            <w:tcBorders>
              <w:top w:val="nil"/>
              <w:left w:val="nil"/>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тыс. кВт·ч</w:t>
            </w:r>
          </w:p>
        </w:tc>
        <w:tc>
          <w:tcPr>
            <w:tcW w:w="991"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147 561,88</w:t>
            </w:r>
          </w:p>
        </w:tc>
        <w:tc>
          <w:tcPr>
            <w:tcW w:w="825"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114 179,26</w:t>
            </w:r>
          </w:p>
        </w:tc>
        <w:tc>
          <w:tcPr>
            <w:tcW w:w="849"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120 418,58</w:t>
            </w:r>
          </w:p>
        </w:tc>
      </w:tr>
      <w:tr w:rsidR="00554F4A" w:rsidRPr="00B114E8" w:rsidTr="00B114E8">
        <w:trPr>
          <w:trHeight w:val="257"/>
        </w:trPr>
        <w:tc>
          <w:tcPr>
            <w:tcW w:w="496" w:type="pct"/>
            <w:tcBorders>
              <w:top w:val="nil"/>
              <w:left w:val="single" w:sz="4" w:space="0" w:color="auto"/>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 </w:t>
            </w:r>
          </w:p>
        </w:tc>
        <w:tc>
          <w:tcPr>
            <w:tcW w:w="1203" w:type="pct"/>
            <w:tcBorders>
              <w:top w:val="nil"/>
              <w:left w:val="nil"/>
              <w:bottom w:val="single" w:sz="4" w:space="0" w:color="auto"/>
              <w:right w:val="single" w:sz="4" w:space="0" w:color="auto"/>
            </w:tcBorders>
            <w:shd w:val="clear" w:color="auto" w:fill="auto"/>
            <w:hideMark/>
          </w:tcPr>
          <w:p w:rsidR="00554F4A" w:rsidRPr="00B114E8" w:rsidRDefault="00554F4A" w:rsidP="009873A9">
            <w:pPr>
              <w:rPr>
                <w:color w:val="000000"/>
                <w:sz w:val="20"/>
                <w:szCs w:val="20"/>
              </w:rPr>
            </w:pPr>
            <w:r w:rsidRPr="00B114E8">
              <w:rPr>
                <w:color w:val="000000"/>
                <w:sz w:val="20"/>
                <w:szCs w:val="20"/>
              </w:rPr>
              <w:t>в первом полугодии</w:t>
            </w:r>
          </w:p>
        </w:tc>
        <w:tc>
          <w:tcPr>
            <w:tcW w:w="636" w:type="pct"/>
            <w:tcBorders>
              <w:top w:val="nil"/>
              <w:left w:val="nil"/>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тыс. кВт·ч</w:t>
            </w:r>
          </w:p>
        </w:tc>
        <w:tc>
          <w:tcPr>
            <w:tcW w:w="991"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74 524,21</w:t>
            </w:r>
          </w:p>
        </w:tc>
        <w:tc>
          <w:tcPr>
            <w:tcW w:w="825"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56 396,75</w:t>
            </w:r>
          </w:p>
        </w:tc>
        <w:tc>
          <w:tcPr>
            <w:tcW w:w="849"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67 040,59</w:t>
            </w:r>
          </w:p>
        </w:tc>
      </w:tr>
      <w:tr w:rsidR="00554F4A" w:rsidRPr="00B114E8" w:rsidTr="00B114E8">
        <w:trPr>
          <w:trHeight w:val="257"/>
        </w:trPr>
        <w:tc>
          <w:tcPr>
            <w:tcW w:w="496" w:type="pct"/>
            <w:tcBorders>
              <w:top w:val="nil"/>
              <w:left w:val="single" w:sz="4" w:space="0" w:color="auto"/>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 </w:t>
            </w:r>
          </w:p>
        </w:tc>
        <w:tc>
          <w:tcPr>
            <w:tcW w:w="1203" w:type="pct"/>
            <w:tcBorders>
              <w:top w:val="nil"/>
              <w:left w:val="nil"/>
              <w:bottom w:val="single" w:sz="4" w:space="0" w:color="auto"/>
              <w:right w:val="single" w:sz="4" w:space="0" w:color="auto"/>
            </w:tcBorders>
            <w:shd w:val="clear" w:color="auto" w:fill="auto"/>
            <w:hideMark/>
          </w:tcPr>
          <w:p w:rsidR="00554F4A" w:rsidRPr="00B114E8" w:rsidRDefault="00554F4A" w:rsidP="009873A9">
            <w:pPr>
              <w:rPr>
                <w:color w:val="000000"/>
                <w:sz w:val="20"/>
                <w:szCs w:val="20"/>
              </w:rPr>
            </w:pPr>
            <w:r w:rsidRPr="00B114E8">
              <w:rPr>
                <w:color w:val="000000"/>
                <w:sz w:val="20"/>
                <w:szCs w:val="20"/>
              </w:rPr>
              <w:t>во втором полугодии</w:t>
            </w:r>
          </w:p>
        </w:tc>
        <w:tc>
          <w:tcPr>
            <w:tcW w:w="636" w:type="pct"/>
            <w:tcBorders>
              <w:top w:val="nil"/>
              <w:left w:val="nil"/>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тыс. кВт·ч</w:t>
            </w:r>
          </w:p>
        </w:tc>
        <w:tc>
          <w:tcPr>
            <w:tcW w:w="991"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73 037,67</w:t>
            </w:r>
          </w:p>
        </w:tc>
        <w:tc>
          <w:tcPr>
            <w:tcW w:w="825"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57 782,51</w:t>
            </w:r>
          </w:p>
        </w:tc>
        <w:tc>
          <w:tcPr>
            <w:tcW w:w="849"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53 377,98</w:t>
            </w:r>
          </w:p>
        </w:tc>
      </w:tr>
      <w:tr w:rsidR="00554F4A" w:rsidRPr="00B114E8" w:rsidTr="00B114E8">
        <w:trPr>
          <w:trHeight w:val="514"/>
        </w:trPr>
        <w:tc>
          <w:tcPr>
            <w:tcW w:w="496" w:type="pct"/>
            <w:tcBorders>
              <w:top w:val="nil"/>
              <w:left w:val="single" w:sz="4" w:space="0" w:color="auto"/>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2.</w:t>
            </w:r>
          </w:p>
        </w:tc>
        <w:tc>
          <w:tcPr>
            <w:tcW w:w="1203" w:type="pct"/>
            <w:tcBorders>
              <w:top w:val="nil"/>
              <w:left w:val="nil"/>
              <w:bottom w:val="single" w:sz="4" w:space="0" w:color="auto"/>
              <w:right w:val="single" w:sz="4" w:space="0" w:color="auto"/>
            </w:tcBorders>
            <w:shd w:val="clear" w:color="auto" w:fill="auto"/>
            <w:hideMark/>
          </w:tcPr>
          <w:p w:rsidR="00554F4A" w:rsidRPr="00B114E8" w:rsidRDefault="00554F4A" w:rsidP="009873A9">
            <w:pPr>
              <w:rPr>
                <w:color w:val="000000"/>
                <w:sz w:val="20"/>
                <w:szCs w:val="20"/>
              </w:rPr>
            </w:pPr>
            <w:r w:rsidRPr="00B114E8">
              <w:rPr>
                <w:color w:val="000000"/>
                <w:sz w:val="20"/>
                <w:szCs w:val="20"/>
              </w:rPr>
              <w:t xml:space="preserve">Количество обслуживаемых договоров - всего </w:t>
            </w:r>
          </w:p>
        </w:tc>
        <w:tc>
          <w:tcPr>
            <w:tcW w:w="636" w:type="pct"/>
            <w:tcBorders>
              <w:top w:val="nil"/>
              <w:left w:val="nil"/>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тыс. штук</w:t>
            </w:r>
          </w:p>
        </w:tc>
        <w:tc>
          <w:tcPr>
            <w:tcW w:w="991"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116,15</w:t>
            </w:r>
          </w:p>
        </w:tc>
        <w:tc>
          <w:tcPr>
            <w:tcW w:w="825"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117,51</w:t>
            </w:r>
          </w:p>
        </w:tc>
        <w:tc>
          <w:tcPr>
            <w:tcW w:w="849"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117,51</w:t>
            </w:r>
          </w:p>
        </w:tc>
      </w:tr>
      <w:tr w:rsidR="00554F4A" w:rsidRPr="00B114E8" w:rsidTr="00B114E8">
        <w:trPr>
          <w:trHeight w:val="257"/>
        </w:trPr>
        <w:tc>
          <w:tcPr>
            <w:tcW w:w="496" w:type="pct"/>
            <w:tcBorders>
              <w:top w:val="single" w:sz="4" w:space="0" w:color="auto"/>
              <w:left w:val="single" w:sz="4" w:space="0" w:color="auto"/>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 </w:t>
            </w:r>
          </w:p>
        </w:tc>
        <w:tc>
          <w:tcPr>
            <w:tcW w:w="1203" w:type="pct"/>
            <w:tcBorders>
              <w:top w:val="single" w:sz="4" w:space="0" w:color="auto"/>
              <w:left w:val="single" w:sz="4" w:space="0" w:color="auto"/>
              <w:bottom w:val="single" w:sz="4" w:space="0" w:color="auto"/>
              <w:right w:val="single" w:sz="4" w:space="0" w:color="auto"/>
            </w:tcBorders>
            <w:shd w:val="clear" w:color="auto" w:fill="auto"/>
            <w:hideMark/>
          </w:tcPr>
          <w:p w:rsidR="00554F4A" w:rsidRPr="00B114E8" w:rsidRDefault="00554F4A" w:rsidP="009873A9">
            <w:pPr>
              <w:rPr>
                <w:color w:val="000000"/>
                <w:sz w:val="20"/>
                <w:szCs w:val="20"/>
              </w:rPr>
            </w:pPr>
            <w:r w:rsidRPr="00B114E8">
              <w:rPr>
                <w:color w:val="000000"/>
                <w:sz w:val="20"/>
                <w:szCs w:val="20"/>
              </w:rPr>
              <w:t>в том числе:</w:t>
            </w:r>
          </w:p>
        </w:tc>
        <w:tc>
          <w:tcPr>
            <w:tcW w:w="636" w:type="pct"/>
            <w:tcBorders>
              <w:top w:val="single" w:sz="4" w:space="0" w:color="auto"/>
              <w:left w:val="single" w:sz="4" w:space="0" w:color="auto"/>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 </w:t>
            </w:r>
          </w:p>
        </w:tc>
        <w:tc>
          <w:tcPr>
            <w:tcW w:w="991" w:type="pct"/>
            <w:tcBorders>
              <w:top w:val="single" w:sz="4" w:space="0" w:color="auto"/>
              <w:left w:val="single" w:sz="4" w:space="0" w:color="auto"/>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 </w:t>
            </w:r>
          </w:p>
        </w:tc>
        <w:tc>
          <w:tcPr>
            <w:tcW w:w="825" w:type="pct"/>
            <w:tcBorders>
              <w:top w:val="single" w:sz="4" w:space="0" w:color="auto"/>
              <w:left w:val="single" w:sz="4" w:space="0" w:color="auto"/>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 </w:t>
            </w:r>
          </w:p>
        </w:tc>
        <w:tc>
          <w:tcPr>
            <w:tcW w:w="849" w:type="pct"/>
            <w:tcBorders>
              <w:top w:val="single" w:sz="4" w:space="0" w:color="auto"/>
              <w:left w:val="single" w:sz="4" w:space="0" w:color="auto"/>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 </w:t>
            </w:r>
          </w:p>
        </w:tc>
      </w:tr>
      <w:tr w:rsidR="00554F4A" w:rsidRPr="00B114E8" w:rsidTr="00B114E8">
        <w:trPr>
          <w:trHeight w:val="1227"/>
        </w:trPr>
        <w:tc>
          <w:tcPr>
            <w:tcW w:w="496" w:type="pct"/>
            <w:tcBorders>
              <w:top w:val="single" w:sz="4" w:space="0" w:color="auto"/>
              <w:left w:val="single" w:sz="4" w:space="0" w:color="auto"/>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2.1.</w:t>
            </w:r>
          </w:p>
        </w:tc>
        <w:tc>
          <w:tcPr>
            <w:tcW w:w="1203" w:type="pct"/>
            <w:tcBorders>
              <w:top w:val="single" w:sz="4" w:space="0" w:color="auto"/>
              <w:left w:val="single" w:sz="4" w:space="0" w:color="auto"/>
              <w:bottom w:val="single" w:sz="4" w:space="0" w:color="auto"/>
              <w:right w:val="single" w:sz="4" w:space="0" w:color="auto"/>
            </w:tcBorders>
            <w:shd w:val="clear" w:color="auto" w:fill="auto"/>
            <w:hideMark/>
          </w:tcPr>
          <w:p w:rsidR="00554F4A" w:rsidRPr="00B114E8" w:rsidRDefault="00554F4A" w:rsidP="009873A9">
            <w:pPr>
              <w:rPr>
                <w:color w:val="000000"/>
                <w:sz w:val="20"/>
                <w:szCs w:val="20"/>
              </w:rPr>
            </w:pPr>
            <w:r w:rsidRPr="00B114E8">
              <w:rPr>
                <w:color w:val="000000"/>
                <w:sz w:val="20"/>
                <w:szCs w:val="20"/>
              </w:rPr>
              <w:t>с населением и приравненными к нему категориями потребителей</w:t>
            </w:r>
          </w:p>
        </w:tc>
        <w:tc>
          <w:tcPr>
            <w:tcW w:w="636" w:type="pct"/>
            <w:tcBorders>
              <w:top w:val="single" w:sz="4" w:space="0" w:color="auto"/>
              <w:left w:val="single" w:sz="4" w:space="0" w:color="auto"/>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тыс. штук</w:t>
            </w:r>
          </w:p>
        </w:tc>
        <w:tc>
          <w:tcPr>
            <w:tcW w:w="991" w:type="pct"/>
            <w:tcBorders>
              <w:top w:val="single" w:sz="4" w:space="0" w:color="auto"/>
              <w:left w:val="single" w:sz="4" w:space="0" w:color="auto"/>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112,64</w:t>
            </w:r>
          </w:p>
        </w:tc>
        <w:tc>
          <w:tcPr>
            <w:tcW w:w="825" w:type="pct"/>
            <w:tcBorders>
              <w:top w:val="single" w:sz="4" w:space="0" w:color="auto"/>
              <w:left w:val="single" w:sz="4" w:space="0" w:color="auto"/>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114,00</w:t>
            </w:r>
          </w:p>
        </w:tc>
        <w:tc>
          <w:tcPr>
            <w:tcW w:w="849" w:type="pct"/>
            <w:tcBorders>
              <w:top w:val="single" w:sz="4" w:space="0" w:color="auto"/>
              <w:left w:val="single" w:sz="4" w:space="0" w:color="auto"/>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114,00</w:t>
            </w:r>
          </w:p>
        </w:tc>
      </w:tr>
      <w:tr w:rsidR="00554F4A" w:rsidRPr="00B114E8" w:rsidTr="00B114E8">
        <w:trPr>
          <w:trHeight w:val="1914"/>
        </w:trPr>
        <w:tc>
          <w:tcPr>
            <w:tcW w:w="496" w:type="pct"/>
            <w:tcBorders>
              <w:top w:val="single" w:sz="4" w:space="0" w:color="auto"/>
              <w:left w:val="single" w:sz="4" w:space="0" w:color="auto"/>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lastRenderedPageBreak/>
              <w:t>2.2.</w:t>
            </w:r>
          </w:p>
        </w:tc>
        <w:tc>
          <w:tcPr>
            <w:tcW w:w="1203" w:type="pct"/>
            <w:tcBorders>
              <w:top w:val="single" w:sz="4" w:space="0" w:color="auto"/>
              <w:left w:val="single" w:sz="4" w:space="0" w:color="auto"/>
              <w:bottom w:val="single" w:sz="4" w:space="0" w:color="auto"/>
              <w:right w:val="single" w:sz="4" w:space="0" w:color="auto"/>
            </w:tcBorders>
            <w:shd w:val="clear" w:color="auto" w:fill="auto"/>
            <w:hideMark/>
          </w:tcPr>
          <w:p w:rsidR="00554F4A" w:rsidRPr="00B114E8" w:rsidRDefault="00554F4A" w:rsidP="009873A9">
            <w:pPr>
              <w:rPr>
                <w:color w:val="000000"/>
                <w:sz w:val="20"/>
                <w:szCs w:val="20"/>
              </w:rPr>
            </w:pPr>
            <w:r w:rsidRPr="00B114E8">
              <w:rPr>
                <w:color w:val="000000"/>
                <w:sz w:val="20"/>
                <w:szCs w:val="20"/>
              </w:rPr>
              <w:t>с потребителями, за исключением электрической энергии, поставляемой населению и приравненным к нему категориям потребителей и сетевым организациям</w:t>
            </w:r>
          </w:p>
        </w:tc>
        <w:tc>
          <w:tcPr>
            <w:tcW w:w="636" w:type="pct"/>
            <w:tcBorders>
              <w:top w:val="single" w:sz="4" w:space="0" w:color="auto"/>
              <w:left w:val="single" w:sz="4" w:space="0" w:color="auto"/>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тыс. штук</w:t>
            </w:r>
          </w:p>
        </w:tc>
        <w:tc>
          <w:tcPr>
            <w:tcW w:w="991" w:type="pct"/>
            <w:tcBorders>
              <w:top w:val="single" w:sz="4" w:space="0" w:color="auto"/>
              <w:left w:val="single" w:sz="4" w:space="0" w:color="auto"/>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3,51</w:t>
            </w:r>
          </w:p>
        </w:tc>
        <w:tc>
          <w:tcPr>
            <w:tcW w:w="825" w:type="pct"/>
            <w:tcBorders>
              <w:top w:val="single" w:sz="4" w:space="0" w:color="auto"/>
              <w:left w:val="single" w:sz="4" w:space="0" w:color="auto"/>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3,51</w:t>
            </w:r>
          </w:p>
        </w:tc>
        <w:tc>
          <w:tcPr>
            <w:tcW w:w="849" w:type="pct"/>
            <w:tcBorders>
              <w:top w:val="single" w:sz="4" w:space="0" w:color="auto"/>
              <w:left w:val="single" w:sz="4" w:space="0" w:color="auto"/>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3,51</w:t>
            </w:r>
          </w:p>
        </w:tc>
      </w:tr>
      <w:tr w:rsidR="00554F4A" w:rsidRPr="00B114E8" w:rsidTr="00B114E8">
        <w:trPr>
          <w:trHeight w:val="257"/>
        </w:trPr>
        <w:tc>
          <w:tcPr>
            <w:tcW w:w="496" w:type="pct"/>
            <w:tcBorders>
              <w:top w:val="single" w:sz="4" w:space="0" w:color="auto"/>
              <w:left w:val="single" w:sz="4" w:space="0" w:color="auto"/>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 </w:t>
            </w:r>
          </w:p>
        </w:tc>
        <w:tc>
          <w:tcPr>
            <w:tcW w:w="1203" w:type="pct"/>
            <w:tcBorders>
              <w:top w:val="single" w:sz="4" w:space="0" w:color="auto"/>
              <w:left w:val="single" w:sz="4" w:space="0" w:color="auto"/>
              <w:bottom w:val="single" w:sz="4" w:space="0" w:color="auto"/>
              <w:right w:val="single" w:sz="4" w:space="0" w:color="auto"/>
            </w:tcBorders>
            <w:shd w:val="clear" w:color="auto" w:fill="auto"/>
            <w:hideMark/>
          </w:tcPr>
          <w:p w:rsidR="00554F4A" w:rsidRPr="00B114E8" w:rsidRDefault="00554F4A" w:rsidP="009873A9">
            <w:pPr>
              <w:rPr>
                <w:color w:val="000000"/>
                <w:sz w:val="20"/>
                <w:szCs w:val="20"/>
              </w:rPr>
            </w:pPr>
            <w:r w:rsidRPr="00B114E8">
              <w:rPr>
                <w:color w:val="000000"/>
                <w:sz w:val="20"/>
                <w:szCs w:val="20"/>
              </w:rPr>
              <w:t>менее 150 кВт</w:t>
            </w:r>
          </w:p>
        </w:tc>
        <w:tc>
          <w:tcPr>
            <w:tcW w:w="636" w:type="pct"/>
            <w:tcBorders>
              <w:top w:val="single" w:sz="4" w:space="0" w:color="auto"/>
              <w:left w:val="single" w:sz="4" w:space="0" w:color="auto"/>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тыс. штук</w:t>
            </w:r>
          </w:p>
        </w:tc>
        <w:tc>
          <w:tcPr>
            <w:tcW w:w="991" w:type="pct"/>
            <w:tcBorders>
              <w:top w:val="single" w:sz="4" w:space="0" w:color="auto"/>
              <w:left w:val="single" w:sz="4" w:space="0" w:color="auto"/>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2,44</w:t>
            </w:r>
          </w:p>
        </w:tc>
        <w:tc>
          <w:tcPr>
            <w:tcW w:w="825" w:type="pct"/>
            <w:tcBorders>
              <w:top w:val="single" w:sz="4" w:space="0" w:color="auto"/>
              <w:left w:val="single" w:sz="4" w:space="0" w:color="auto"/>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2,44</w:t>
            </w:r>
          </w:p>
        </w:tc>
        <w:tc>
          <w:tcPr>
            <w:tcW w:w="849" w:type="pct"/>
            <w:tcBorders>
              <w:top w:val="single" w:sz="4" w:space="0" w:color="auto"/>
              <w:left w:val="single" w:sz="4" w:space="0" w:color="auto"/>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2,44</w:t>
            </w:r>
          </w:p>
        </w:tc>
      </w:tr>
      <w:tr w:rsidR="00554F4A" w:rsidRPr="00B114E8" w:rsidTr="00B114E8">
        <w:trPr>
          <w:trHeight w:val="257"/>
        </w:trPr>
        <w:tc>
          <w:tcPr>
            <w:tcW w:w="496" w:type="pct"/>
            <w:tcBorders>
              <w:top w:val="single" w:sz="4" w:space="0" w:color="auto"/>
              <w:left w:val="single" w:sz="4" w:space="0" w:color="auto"/>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 </w:t>
            </w:r>
          </w:p>
        </w:tc>
        <w:tc>
          <w:tcPr>
            <w:tcW w:w="1203" w:type="pct"/>
            <w:tcBorders>
              <w:top w:val="single" w:sz="4" w:space="0" w:color="auto"/>
              <w:left w:val="nil"/>
              <w:bottom w:val="single" w:sz="4" w:space="0" w:color="auto"/>
              <w:right w:val="single" w:sz="4" w:space="0" w:color="auto"/>
            </w:tcBorders>
            <w:shd w:val="clear" w:color="auto" w:fill="auto"/>
            <w:hideMark/>
          </w:tcPr>
          <w:p w:rsidR="00554F4A" w:rsidRPr="00B114E8" w:rsidRDefault="00554F4A" w:rsidP="009873A9">
            <w:pPr>
              <w:rPr>
                <w:color w:val="000000"/>
                <w:sz w:val="20"/>
                <w:szCs w:val="20"/>
              </w:rPr>
            </w:pPr>
            <w:r w:rsidRPr="00B114E8">
              <w:rPr>
                <w:color w:val="000000"/>
                <w:sz w:val="20"/>
                <w:szCs w:val="20"/>
              </w:rPr>
              <w:t>от 150 кВт до 670 кВт</w:t>
            </w:r>
          </w:p>
        </w:tc>
        <w:tc>
          <w:tcPr>
            <w:tcW w:w="636" w:type="pct"/>
            <w:tcBorders>
              <w:top w:val="single" w:sz="4" w:space="0" w:color="auto"/>
              <w:left w:val="nil"/>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тыс. штук</w:t>
            </w:r>
          </w:p>
        </w:tc>
        <w:tc>
          <w:tcPr>
            <w:tcW w:w="991" w:type="pct"/>
            <w:tcBorders>
              <w:top w:val="single" w:sz="4" w:space="0" w:color="auto"/>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0,25</w:t>
            </w:r>
          </w:p>
        </w:tc>
        <w:tc>
          <w:tcPr>
            <w:tcW w:w="825" w:type="pct"/>
            <w:tcBorders>
              <w:top w:val="single" w:sz="4" w:space="0" w:color="auto"/>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0,25</w:t>
            </w:r>
          </w:p>
        </w:tc>
        <w:tc>
          <w:tcPr>
            <w:tcW w:w="849" w:type="pct"/>
            <w:tcBorders>
              <w:top w:val="single" w:sz="4" w:space="0" w:color="auto"/>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0,25</w:t>
            </w:r>
          </w:p>
        </w:tc>
      </w:tr>
      <w:tr w:rsidR="00554F4A" w:rsidRPr="00B114E8" w:rsidTr="00B114E8">
        <w:trPr>
          <w:trHeight w:val="257"/>
        </w:trPr>
        <w:tc>
          <w:tcPr>
            <w:tcW w:w="496" w:type="pct"/>
            <w:tcBorders>
              <w:top w:val="nil"/>
              <w:left w:val="single" w:sz="4" w:space="0" w:color="auto"/>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 </w:t>
            </w:r>
          </w:p>
        </w:tc>
        <w:tc>
          <w:tcPr>
            <w:tcW w:w="1203" w:type="pct"/>
            <w:tcBorders>
              <w:top w:val="nil"/>
              <w:left w:val="nil"/>
              <w:bottom w:val="single" w:sz="4" w:space="0" w:color="auto"/>
              <w:right w:val="single" w:sz="4" w:space="0" w:color="auto"/>
            </w:tcBorders>
            <w:shd w:val="clear" w:color="auto" w:fill="auto"/>
            <w:hideMark/>
          </w:tcPr>
          <w:p w:rsidR="00554F4A" w:rsidRPr="00B114E8" w:rsidRDefault="00554F4A" w:rsidP="009873A9">
            <w:pPr>
              <w:rPr>
                <w:color w:val="000000"/>
                <w:sz w:val="20"/>
                <w:szCs w:val="20"/>
              </w:rPr>
            </w:pPr>
            <w:r w:rsidRPr="00B114E8">
              <w:rPr>
                <w:color w:val="000000"/>
                <w:sz w:val="20"/>
                <w:szCs w:val="20"/>
              </w:rPr>
              <w:t>от 670 кВт до 10 МВт</w:t>
            </w:r>
          </w:p>
        </w:tc>
        <w:tc>
          <w:tcPr>
            <w:tcW w:w="636" w:type="pct"/>
            <w:tcBorders>
              <w:top w:val="nil"/>
              <w:left w:val="nil"/>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тыс. штук</w:t>
            </w:r>
          </w:p>
        </w:tc>
        <w:tc>
          <w:tcPr>
            <w:tcW w:w="991"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0,13</w:t>
            </w:r>
          </w:p>
        </w:tc>
        <w:tc>
          <w:tcPr>
            <w:tcW w:w="825"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0,13</w:t>
            </w:r>
          </w:p>
        </w:tc>
        <w:tc>
          <w:tcPr>
            <w:tcW w:w="849"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0,13</w:t>
            </w:r>
          </w:p>
        </w:tc>
      </w:tr>
      <w:tr w:rsidR="00554F4A" w:rsidRPr="00B114E8" w:rsidTr="00B114E8">
        <w:trPr>
          <w:trHeight w:val="257"/>
        </w:trPr>
        <w:tc>
          <w:tcPr>
            <w:tcW w:w="496" w:type="pct"/>
            <w:tcBorders>
              <w:top w:val="nil"/>
              <w:left w:val="single" w:sz="4" w:space="0" w:color="auto"/>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 </w:t>
            </w:r>
          </w:p>
        </w:tc>
        <w:tc>
          <w:tcPr>
            <w:tcW w:w="1203" w:type="pct"/>
            <w:tcBorders>
              <w:top w:val="nil"/>
              <w:left w:val="nil"/>
              <w:bottom w:val="single" w:sz="4" w:space="0" w:color="auto"/>
              <w:right w:val="single" w:sz="4" w:space="0" w:color="auto"/>
            </w:tcBorders>
            <w:shd w:val="clear" w:color="auto" w:fill="auto"/>
            <w:hideMark/>
          </w:tcPr>
          <w:p w:rsidR="00554F4A" w:rsidRPr="00B114E8" w:rsidRDefault="00554F4A" w:rsidP="009873A9">
            <w:pPr>
              <w:rPr>
                <w:color w:val="000000"/>
                <w:sz w:val="20"/>
                <w:szCs w:val="20"/>
              </w:rPr>
            </w:pPr>
            <w:r w:rsidRPr="00B114E8">
              <w:rPr>
                <w:color w:val="000000"/>
                <w:sz w:val="20"/>
                <w:szCs w:val="20"/>
              </w:rPr>
              <w:t>не менее 10 МВт</w:t>
            </w:r>
          </w:p>
        </w:tc>
        <w:tc>
          <w:tcPr>
            <w:tcW w:w="636" w:type="pct"/>
            <w:tcBorders>
              <w:top w:val="nil"/>
              <w:left w:val="nil"/>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тыс. штук</w:t>
            </w:r>
          </w:p>
        </w:tc>
        <w:tc>
          <w:tcPr>
            <w:tcW w:w="991"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0,01</w:t>
            </w:r>
          </w:p>
        </w:tc>
        <w:tc>
          <w:tcPr>
            <w:tcW w:w="825"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0,01</w:t>
            </w:r>
          </w:p>
        </w:tc>
        <w:tc>
          <w:tcPr>
            <w:tcW w:w="849"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0,01</w:t>
            </w:r>
          </w:p>
        </w:tc>
      </w:tr>
      <w:tr w:rsidR="00554F4A" w:rsidRPr="00B114E8" w:rsidTr="00B114E8">
        <w:trPr>
          <w:trHeight w:val="1028"/>
        </w:trPr>
        <w:tc>
          <w:tcPr>
            <w:tcW w:w="496" w:type="pct"/>
            <w:tcBorders>
              <w:top w:val="nil"/>
              <w:left w:val="single" w:sz="4" w:space="0" w:color="auto"/>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2.3.</w:t>
            </w:r>
          </w:p>
        </w:tc>
        <w:tc>
          <w:tcPr>
            <w:tcW w:w="1203" w:type="pct"/>
            <w:tcBorders>
              <w:top w:val="nil"/>
              <w:left w:val="nil"/>
              <w:bottom w:val="single" w:sz="4" w:space="0" w:color="auto"/>
              <w:right w:val="single" w:sz="4" w:space="0" w:color="auto"/>
            </w:tcBorders>
            <w:shd w:val="clear" w:color="auto" w:fill="auto"/>
            <w:hideMark/>
          </w:tcPr>
          <w:p w:rsidR="00554F4A" w:rsidRPr="00B114E8" w:rsidRDefault="00554F4A" w:rsidP="009873A9">
            <w:pPr>
              <w:rPr>
                <w:color w:val="000000"/>
                <w:sz w:val="20"/>
                <w:szCs w:val="20"/>
              </w:rPr>
            </w:pPr>
            <w:r w:rsidRPr="00B114E8">
              <w:rPr>
                <w:color w:val="000000"/>
                <w:sz w:val="20"/>
                <w:szCs w:val="20"/>
              </w:rPr>
              <w:t>с сетевыми организациями, приобретающими электрическую энергию в целях компенсации потерь электрической энергии в сетях</w:t>
            </w:r>
          </w:p>
        </w:tc>
        <w:tc>
          <w:tcPr>
            <w:tcW w:w="636" w:type="pct"/>
            <w:tcBorders>
              <w:top w:val="nil"/>
              <w:left w:val="nil"/>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тыс. штук</w:t>
            </w:r>
          </w:p>
        </w:tc>
        <w:tc>
          <w:tcPr>
            <w:tcW w:w="991"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116,28</w:t>
            </w:r>
          </w:p>
        </w:tc>
        <w:tc>
          <w:tcPr>
            <w:tcW w:w="825"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117,65</w:t>
            </w:r>
          </w:p>
        </w:tc>
        <w:tc>
          <w:tcPr>
            <w:tcW w:w="849"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117,65</w:t>
            </w:r>
          </w:p>
        </w:tc>
      </w:tr>
      <w:tr w:rsidR="00554F4A" w:rsidRPr="00B114E8" w:rsidTr="00B114E8">
        <w:trPr>
          <w:trHeight w:val="514"/>
        </w:trPr>
        <w:tc>
          <w:tcPr>
            <w:tcW w:w="496" w:type="pct"/>
            <w:tcBorders>
              <w:top w:val="nil"/>
              <w:left w:val="single" w:sz="4" w:space="0" w:color="auto"/>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3.</w:t>
            </w:r>
          </w:p>
        </w:tc>
        <w:tc>
          <w:tcPr>
            <w:tcW w:w="1203" w:type="pct"/>
            <w:tcBorders>
              <w:top w:val="nil"/>
              <w:left w:val="nil"/>
              <w:bottom w:val="single" w:sz="4" w:space="0" w:color="auto"/>
              <w:right w:val="single" w:sz="4" w:space="0" w:color="auto"/>
            </w:tcBorders>
            <w:shd w:val="clear" w:color="auto" w:fill="auto"/>
            <w:hideMark/>
          </w:tcPr>
          <w:p w:rsidR="00554F4A" w:rsidRPr="00B114E8" w:rsidRDefault="00554F4A" w:rsidP="009873A9">
            <w:pPr>
              <w:rPr>
                <w:color w:val="000000"/>
                <w:sz w:val="20"/>
                <w:szCs w:val="20"/>
              </w:rPr>
            </w:pPr>
            <w:r w:rsidRPr="00B114E8">
              <w:rPr>
                <w:color w:val="000000"/>
                <w:sz w:val="20"/>
                <w:szCs w:val="20"/>
              </w:rPr>
              <w:t xml:space="preserve">Количество точек учета по обслуживаемым договорам - всего </w:t>
            </w:r>
          </w:p>
        </w:tc>
        <w:tc>
          <w:tcPr>
            <w:tcW w:w="636" w:type="pct"/>
            <w:tcBorders>
              <w:top w:val="nil"/>
              <w:left w:val="nil"/>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 </w:t>
            </w:r>
          </w:p>
        </w:tc>
        <w:tc>
          <w:tcPr>
            <w:tcW w:w="991"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122 021,00</w:t>
            </w:r>
          </w:p>
        </w:tc>
        <w:tc>
          <w:tcPr>
            <w:tcW w:w="825"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123 400,00</w:t>
            </w:r>
          </w:p>
        </w:tc>
        <w:tc>
          <w:tcPr>
            <w:tcW w:w="849"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123 720,00</w:t>
            </w:r>
          </w:p>
        </w:tc>
      </w:tr>
      <w:tr w:rsidR="00554F4A" w:rsidRPr="00B114E8" w:rsidTr="00B114E8">
        <w:trPr>
          <w:trHeight w:val="257"/>
        </w:trPr>
        <w:tc>
          <w:tcPr>
            <w:tcW w:w="496" w:type="pct"/>
            <w:tcBorders>
              <w:top w:val="nil"/>
              <w:left w:val="single" w:sz="4" w:space="0" w:color="auto"/>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 </w:t>
            </w:r>
          </w:p>
        </w:tc>
        <w:tc>
          <w:tcPr>
            <w:tcW w:w="1203" w:type="pct"/>
            <w:tcBorders>
              <w:top w:val="nil"/>
              <w:left w:val="nil"/>
              <w:bottom w:val="single" w:sz="4" w:space="0" w:color="auto"/>
              <w:right w:val="single" w:sz="4" w:space="0" w:color="auto"/>
            </w:tcBorders>
            <w:shd w:val="clear" w:color="auto" w:fill="auto"/>
            <w:hideMark/>
          </w:tcPr>
          <w:p w:rsidR="00554F4A" w:rsidRPr="00B114E8" w:rsidRDefault="00554F4A" w:rsidP="009873A9">
            <w:pPr>
              <w:rPr>
                <w:color w:val="000000"/>
                <w:sz w:val="20"/>
                <w:szCs w:val="20"/>
              </w:rPr>
            </w:pPr>
            <w:r w:rsidRPr="00B114E8">
              <w:rPr>
                <w:color w:val="000000"/>
                <w:sz w:val="20"/>
                <w:szCs w:val="20"/>
              </w:rPr>
              <w:t>в том числе:</w:t>
            </w:r>
          </w:p>
        </w:tc>
        <w:tc>
          <w:tcPr>
            <w:tcW w:w="636" w:type="pct"/>
            <w:tcBorders>
              <w:top w:val="nil"/>
              <w:left w:val="nil"/>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 </w:t>
            </w:r>
          </w:p>
        </w:tc>
        <w:tc>
          <w:tcPr>
            <w:tcW w:w="991"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 </w:t>
            </w:r>
          </w:p>
        </w:tc>
        <w:tc>
          <w:tcPr>
            <w:tcW w:w="825"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 </w:t>
            </w:r>
          </w:p>
        </w:tc>
        <w:tc>
          <w:tcPr>
            <w:tcW w:w="849"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 </w:t>
            </w:r>
          </w:p>
        </w:tc>
      </w:tr>
      <w:tr w:rsidR="00554F4A" w:rsidRPr="00B114E8" w:rsidTr="00B114E8">
        <w:trPr>
          <w:trHeight w:val="514"/>
        </w:trPr>
        <w:tc>
          <w:tcPr>
            <w:tcW w:w="496" w:type="pct"/>
            <w:tcBorders>
              <w:top w:val="nil"/>
              <w:left w:val="single" w:sz="4" w:space="0" w:color="auto"/>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3.1.</w:t>
            </w:r>
          </w:p>
        </w:tc>
        <w:tc>
          <w:tcPr>
            <w:tcW w:w="1203" w:type="pct"/>
            <w:tcBorders>
              <w:top w:val="nil"/>
              <w:left w:val="nil"/>
              <w:bottom w:val="single" w:sz="4" w:space="0" w:color="auto"/>
              <w:right w:val="single" w:sz="4" w:space="0" w:color="auto"/>
            </w:tcBorders>
            <w:shd w:val="clear" w:color="auto" w:fill="auto"/>
            <w:hideMark/>
          </w:tcPr>
          <w:p w:rsidR="00554F4A" w:rsidRPr="00B114E8" w:rsidRDefault="00554F4A" w:rsidP="009873A9">
            <w:pPr>
              <w:rPr>
                <w:color w:val="000000"/>
                <w:sz w:val="20"/>
                <w:szCs w:val="20"/>
              </w:rPr>
            </w:pPr>
            <w:r w:rsidRPr="00B114E8">
              <w:rPr>
                <w:color w:val="000000"/>
                <w:sz w:val="20"/>
                <w:szCs w:val="20"/>
              </w:rPr>
              <w:t>по населению и приравненными к нему категориями потребителей</w:t>
            </w:r>
          </w:p>
        </w:tc>
        <w:tc>
          <w:tcPr>
            <w:tcW w:w="636" w:type="pct"/>
            <w:tcBorders>
              <w:top w:val="nil"/>
              <w:left w:val="nil"/>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штук</w:t>
            </w:r>
          </w:p>
        </w:tc>
        <w:tc>
          <w:tcPr>
            <w:tcW w:w="991"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112 638,00</w:t>
            </w:r>
          </w:p>
        </w:tc>
        <w:tc>
          <w:tcPr>
            <w:tcW w:w="825"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114 000,00</w:t>
            </w:r>
          </w:p>
        </w:tc>
        <w:tc>
          <w:tcPr>
            <w:tcW w:w="849"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114 000,00</w:t>
            </w:r>
          </w:p>
        </w:tc>
      </w:tr>
      <w:tr w:rsidR="00554F4A" w:rsidRPr="00B114E8" w:rsidTr="00B114E8">
        <w:trPr>
          <w:trHeight w:val="1285"/>
        </w:trPr>
        <w:tc>
          <w:tcPr>
            <w:tcW w:w="496" w:type="pct"/>
            <w:tcBorders>
              <w:top w:val="nil"/>
              <w:left w:val="single" w:sz="4" w:space="0" w:color="auto"/>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3.2.</w:t>
            </w:r>
          </w:p>
        </w:tc>
        <w:tc>
          <w:tcPr>
            <w:tcW w:w="1203" w:type="pct"/>
            <w:tcBorders>
              <w:top w:val="nil"/>
              <w:left w:val="nil"/>
              <w:bottom w:val="single" w:sz="4" w:space="0" w:color="auto"/>
              <w:right w:val="single" w:sz="4" w:space="0" w:color="auto"/>
            </w:tcBorders>
            <w:shd w:val="clear" w:color="auto" w:fill="auto"/>
            <w:hideMark/>
          </w:tcPr>
          <w:p w:rsidR="00554F4A" w:rsidRPr="00B114E8" w:rsidRDefault="00554F4A" w:rsidP="009873A9">
            <w:pPr>
              <w:rPr>
                <w:color w:val="000000"/>
                <w:sz w:val="20"/>
                <w:szCs w:val="20"/>
              </w:rPr>
            </w:pPr>
            <w:r w:rsidRPr="00B114E8">
              <w:rPr>
                <w:color w:val="000000"/>
                <w:sz w:val="20"/>
                <w:szCs w:val="20"/>
              </w:rPr>
              <w:t>по потребителям, за исключением электрической энергии, поставляемой населению и приравненным к нему категориям потребителей и сетевым организациям</w:t>
            </w:r>
          </w:p>
        </w:tc>
        <w:tc>
          <w:tcPr>
            <w:tcW w:w="636" w:type="pct"/>
            <w:tcBorders>
              <w:top w:val="nil"/>
              <w:left w:val="nil"/>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штук</w:t>
            </w:r>
          </w:p>
        </w:tc>
        <w:tc>
          <w:tcPr>
            <w:tcW w:w="991"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9 383,00</w:t>
            </w:r>
          </w:p>
        </w:tc>
        <w:tc>
          <w:tcPr>
            <w:tcW w:w="825"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9 400,00</w:t>
            </w:r>
          </w:p>
        </w:tc>
        <w:tc>
          <w:tcPr>
            <w:tcW w:w="849"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9 720,00</w:t>
            </w:r>
          </w:p>
        </w:tc>
      </w:tr>
      <w:tr w:rsidR="00554F4A" w:rsidRPr="00B114E8" w:rsidTr="00B114E8">
        <w:trPr>
          <w:trHeight w:val="257"/>
        </w:trPr>
        <w:tc>
          <w:tcPr>
            <w:tcW w:w="496" w:type="pct"/>
            <w:tcBorders>
              <w:top w:val="nil"/>
              <w:left w:val="single" w:sz="4" w:space="0" w:color="auto"/>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 </w:t>
            </w:r>
          </w:p>
        </w:tc>
        <w:tc>
          <w:tcPr>
            <w:tcW w:w="1203" w:type="pct"/>
            <w:tcBorders>
              <w:top w:val="nil"/>
              <w:left w:val="nil"/>
              <w:bottom w:val="single" w:sz="4" w:space="0" w:color="auto"/>
              <w:right w:val="single" w:sz="4" w:space="0" w:color="auto"/>
            </w:tcBorders>
            <w:shd w:val="clear" w:color="auto" w:fill="auto"/>
            <w:hideMark/>
          </w:tcPr>
          <w:p w:rsidR="00554F4A" w:rsidRPr="00B114E8" w:rsidRDefault="00554F4A" w:rsidP="009873A9">
            <w:pPr>
              <w:rPr>
                <w:color w:val="000000"/>
                <w:sz w:val="20"/>
                <w:szCs w:val="20"/>
              </w:rPr>
            </w:pPr>
            <w:r w:rsidRPr="00B114E8">
              <w:rPr>
                <w:color w:val="000000"/>
                <w:sz w:val="20"/>
                <w:szCs w:val="20"/>
              </w:rPr>
              <w:t>менее 150 кВт</w:t>
            </w:r>
          </w:p>
        </w:tc>
        <w:tc>
          <w:tcPr>
            <w:tcW w:w="636" w:type="pct"/>
            <w:tcBorders>
              <w:top w:val="nil"/>
              <w:left w:val="nil"/>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штук</w:t>
            </w:r>
          </w:p>
        </w:tc>
        <w:tc>
          <w:tcPr>
            <w:tcW w:w="991"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8 287,00</w:t>
            </w:r>
          </w:p>
        </w:tc>
        <w:tc>
          <w:tcPr>
            <w:tcW w:w="825"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8 287,00</w:t>
            </w:r>
          </w:p>
        </w:tc>
        <w:tc>
          <w:tcPr>
            <w:tcW w:w="849"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8 287,00</w:t>
            </w:r>
          </w:p>
        </w:tc>
      </w:tr>
      <w:tr w:rsidR="00554F4A" w:rsidRPr="00B114E8" w:rsidTr="00B114E8">
        <w:trPr>
          <w:trHeight w:val="257"/>
        </w:trPr>
        <w:tc>
          <w:tcPr>
            <w:tcW w:w="496" w:type="pct"/>
            <w:tcBorders>
              <w:top w:val="nil"/>
              <w:left w:val="single" w:sz="4" w:space="0" w:color="auto"/>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 </w:t>
            </w:r>
          </w:p>
        </w:tc>
        <w:tc>
          <w:tcPr>
            <w:tcW w:w="1203" w:type="pct"/>
            <w:tcBorders>
              <w:top w:val="nil"/>
              <w:left w:val="nil"/>
              <w:bottom w:val="single" w:sz="4" w:space="0" w:color="auto"/>
              <w:right w:val="single" w:sz="4" w:space="0" w:color="auto"/>
            </w:tcBorders>
            <w:shd w:val="clear" w:color="auto" w:fill="auto"/>
            <w:hideMark/>
          </w:tcPr>
          <w:p w:rsidR="00554F4A" w:rsidRPr="00B114E8" w:rsidRDefault="00554F4A" w:rsidP="009873A9">
            <w:pPr>
              <w:rPr>
                <w:color w:val="000000"/>
                <w:sz w:val="20"/>
                <w:szCs w:val="20"/>
              </w:rPr>
            </w:pPr>
            <w:r w:rsidRPr="00B114E8">
              <w:rPr>
                <w:color w:val="000000"/>
                <w:sz w:val="20"/>
                <w:szCs w:val="20"/>
              </w:rPr>
              <w:t>от 150 кВт до 670 кВт</w:t>
            </w:r>
          </w:p>
        </w:tc>
        <w:tc>
          <w:tcPr>
            <w:tcW w:w="636" w:type="pct"/>
            <w:tcBorders>
              <w:top w:val="nil"/>
              <w:left w:val="nil"/>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штук</w:t>
            </w:r>
          </w:p>
        </w:tc>
        <w:tc>
          <w:tcPr>
            <w:tcW w:w="991"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958,00</w:t>
            </w:r>
          </w:p>
        </w:tc>
        <w:tc>
          <w:tcPr>
            <w:tcW w:w="825"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958,00</w:t>
            </w:r>
          </w:p>
        </w:tc>
        <w:tc>
          <w:tcPr>
            <w:tcW w:w="849"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958,00</w:t>
            </w:r>
          </w:p>
        </w:tc>
      </w:tr>
      <w:tr w:rsidR="00554F4A" w:rsidRPr="00B114E8" w:rsidTr="00B114E8">
        <w:trPr>
          <w:trHeight w:val="257"/>
        </w:trPr>
        <w:tc>
          <w:tcPr>
            <w:tcW w:w="496" w:type="pct"/>
            <w:tcBorders>
              <w:top w:val="nil"/>
              <w:left w:val="single" w:sz="4" w:space="0" w:color="auto"/>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 </w:t>
            </w:r>
          </w:p>
        </w:tc>
        <w:tc>
          <w:tcPr>
            <w:tcW w:w="1203" w:type="pct"/>
            <w:tcBorders>
              <w:top w:val="nil"/>
              <w:left w:val="nil"/>
              <w:bottom w:val="single" w:sz="4" w:space="0" w:color="auto"/>
              <w:right w:val="single" w:sz="4" w:space="0" w:color="auto"/>
            </w:tcBorders>
            <w:shd w:val="clear" w:color="auto" w:fill="auto"/>
            <w:hideMark/>
          </w:tcPr>
          <w:p w:rsidR="00554F4A" w:rsidRPr="00B114E8" w:rsidRDefault="00554F4A" w:rsidP="009873A9">
            <w:pPr>
              <w:rPr>
                <w:color w:val="000000"/>
                <w:sz w:val="20"/>
                <w:szCs w:val="20"/>
              </w:rPr>
            </w:pPr>
            <w:r w:rsidRPr="00B114E8">
              <w:rPr>
                <w:color w:val="000000"/>
                <w:sz w:val="20"/>
                <w:szCs w:val="20"/>
              </w:rPr>
              <w:t>от 670 кВт до 10 МВт</w:t>
            </w:r>
          </w:p>
        </w:tc>
        <w:tc>
          <w:tcPr>
            <w:tcW w:w="636" w:type="pct"/>
            <w:tcBorders>
              <w:top w:val="nil"/>
              <w:left w:val="nil"/>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штук</w:t>
            </w:r>
          </w:p>
        </w:tc>
        <w:tc>
          <w:tcPr>
            <w:tcW w:w="991"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133,00</w:t>
            </w:r>
          </w:p>
        </w:tc>
        <w:tc>
          <w:tcPr>
            <w:tcW w:w="825"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133,00</w:t>
            </w:r>
          </w:p>
        </w:tc>
        <w:tc>
          <w:tcPr>
            <w:tcW w:w="849"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133,00</w:t>
            </w:r>
          </w:p>
        </w:tc>
      </w:tr>
      <w:tr w:rsidR="00554F4A" w:rsidRPr="00B114E8" w:rsidTr="00B114E8">
        <w:trPr>
          <w:trHeight w:val="257"/>
        </w:trPr>
        <w:tc>
          <w:tcPr>
            <w:tcW w:w="496" w:type="pct"/>
            <w:tcBorders>
              <w:top w:val="nil"/>
              <w:left w:val="single" w:sz="4" w:space="0" w:color="auto"/>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 </w:t>
            </w:r>
          </w:p>
        </w:tc>
        <w:tc>
          <w:tcPr>
            <w:tcW w:w="1203" w:type="pct"/>
            <w:tcBorders>
              <w:top w:val="nil"/>
              <w:left w:val="nil"/>
              <w:bottom w:val="single" w:sz="4" w:space="0" w:color="auto"/>
              <w:right w:val="single" w:sz="4" w:space="0" w:color="auto"/>
            </w:tcBorders>
            <w:shd w:val="clear" w:color="auto" w:fill="auto"/>
            <w:hideMark/>
          </w:tcPr>
          <w:p w:rsidR="00554F4A" w:rsidRPr="00B114E8" w:rsidRDefault="00554F4A" w:rsidP="009873A9">
            <w:pPr>
              <w:rPr>
                <w:color w:val="000000"/>
                <w:sz w:val="20"/>
                <w:szCs w:val="20"/>
              </w:rPr>
            </w:pPr>
            <w:r w:rsidRPr="00B114E8">
              <w:rPr>
                <w:color w:val="000000"/>
                <w:sz w:val="20"/>
                <w:szCs w:val="20"/>
              </w:rPr>
              <w:t>не менее 10 МВт</w:t>
            </w:r>
          </w:p>
        </w:tc>
        <w:tc>
          <w:tcPr>
            <w:tcW w:w="636" w:type="pct"/>
            <w:tcBorders>
              <w:top w:val="nil"/>
              <w:left w:val="nil"/>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штук</w:t>
            </w:r>
          </w:p>
        </w:tc>
        <w:tc>
          <w:tcPr>
            <w:tcW w:w="991"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5,00</w:t>
            </w:r>
          </w:p>
        </w:tc>
        <w:tc>
          <w:tcPr>
            <w:tcW w:w="825"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5,00</w:t>
            </w:r>
          </w:p>
        </w:tc>
        <w:tc>
          <w:tcPr>
            <w:tcW w:w="849"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5,00</w:t>
            </w:r>
          </w:p>
        </w:tc>
      </w:tr>
      <w:tr w:rsidR="00554F4A" w:rsidRPr="00B114E8" w:rsidTr="00B114E8">
        <w:trPr>
          <w:trHeight w:val="257"/>
        </w:trPr>
        <w:tc>
          <w:tcPr>
            <w:tcW w:w="496" w:type="pct"/>
            <w:tcBorders>
              <w:top w:val="nil"/>
              <w:left w:val="single" w:sz="4" w:space="0" w:color="auto"/>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4.</w:t>
            </w:r>
          </w:p>
        </w:tc>
        <w:tc>
          <w:tcPr>
            <w:tcW w:w="1203" w:type="pct"/>
            <w:tcBorders>
              <w:top w:val="nil"/>
              <w:left w:val="nil"/>
              <w:bottom w:val="single" w:sz="4" w:space="0" w:color="auto"/>
              <w:right w:val="single" w:sz="4" w:space="0" w:color="auto"/>
            </w:tcBorders>
            <w:shd w:val="clear" w:color="auto" w:fill="auto"/>
            <w:hideMark/>
          </w:tcPr>
          <w:p w:rsidR="00554F4A" w:rsidRPr="00B114E8" w:rsidRDefault="00554F4A" w:rsidP="009873A9">
            <w:pPr>
              <w:rPr>
                <w:color w:val="000000"/>
                <w:sz w:val="20"/>
                <w:szCs w:val="20"/>
              </w:rPr>
            </w:pPr>
            <w:r w:rsidRPr="00B114E8">
              <w:rPr>
                <w:color w:val="000000"/>
                <w:sz w:val="20"/>
                <w:szCs w:val="20"/>
              </w:rPr>
              <w:t>Количество точек подключения</w:t>
            </w:r>
          </w:p>
        </w:tc>
        <w:tc>
          <w:tcPr>
            <w:tcW w:w="636" w:type="pct"/>
            <w:tcBorders>
              <w:top w:val="nil"/>
              <w:left w:val="nil"/>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штук</w:t>
            </w:r>
          </w:p>
        </w:tc>
        <w:tc>
          <w:tcPr>
            <w:tcW w:w="991"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9 383,00</w:t>
            </w:r>
          </w:p>
        </w:tc>
        <w:tc>
          <w:tcPr>
            <w:tcW w:w="825"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9 383,00</w:t>
            </w:r>
          </w:p>
        </w:tc>
        <w:tc>
          <w:tcPr>
            <w:tcW w:w="849"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9 383,00</w:t>
            </w:r>
          </w:p>
        </w:tc>
      </w:tr>
      <w:tr w:rsidR="00554F4A" w:rsidRPr="00B114E8" w:rsidTr="00B114E8">
        <w:trPr>
          <w:trHeight w:val="514"/>
        </w:trPr>
        <w:tc>
          <w:tcPr>
            <w:tcW w:w="496" w:type="pct"/>
            <w:tcBorders>
              <w:top w:val="nil"/>
              <w:left w:val="single" w:sz="4" w:space="0" w:color="auto"/>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5.</w:t>
            </w:r>
          </w:p>
        </w:tc>
        <w:tc>
          <w:tcPr>
            <w:tcW w:w="1203" w:type="pct"/>
            <w:tcBorders>
              <w:top w:val="nil"/>
              <w:left w:val="nil"/>
              <w:bottom w:val="single" w:sz="4" w:space="0" w:color="auto"/>
              <w:right w:val="single" w:sz="4" w:space="0" w:color="auto"/>
            </w:tcBorders>
            <w:shd w:val="clear" w:color="auto" w:fill="auto"/>
            <w:hideMark/>
          </w:tcPr>
          <w:p w:rsidR="00554F4A" w:rsidRPr="00B114E8" w:rsidRDefault="00554F4A" w:rsidP="009873A9">
            <w:pPr>
              <w:rPr>
                <w:color w:val="000000"/>
                <w:sz w:val="20"/>
                <w:szCs w:val="20"/>
              </w:rPr>
            </w:pPr>
            <w:r w:rsidRPr="00B114E8">
              <w:rPr>
                <w:color w:val="000000"/>
                <w:sz w:val="20"/>
                <w:szCs w:val="20"/>
              </w:rPr>
              <w:t>Необходимая валовая выручка гарантирующего поставщика</w:t>
            </w:r>
          </w:p>
        </w:tc>
        <w:tc>
          <w:tcPr>
            <w:tcW w:w="636" w:type="pct"/>
            <w:tcBorders>
              <w:top w:val="nil"/>
              <w:left w:val="nil"/>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тыс. рублей</w:t>
            </w:r>
          </w:p>
        </w:tc>
        <w:tc>
          <w:tcPr>
            <w:tcW w:w="991"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97 215,35</w:t>
            </w:r>
          </w:p>
        </w:tc>
        <w:tc>
          <w:tcPr>
            <w:tcW w:w="825"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101 554,83</w:t>
            </w:r>
          </w:p>
        </w:tc>
        <w:tc>
          <w:tcPr>
            <w:tcW w:w="849"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121 353,54</w:t>
            </w:r>
          </w:p>
        </w:tc>
      </w:tr>
      <w:tr w:rsidR="00554F4A" w:rsidRPr="00B114E8" w:rsidTr="00B114E8">
        <w:trPr>
          <w:trHeight w:val="771"/>
        </w:trPr>
        <w:tc>
          <w:tcPr>
            <w:tcW w:w="496" w:type="pct"/>
            <w:tcBorders>
              <w:top w:val="nil"/>
              <w:left w:val="single" w:sz="4" w:space="0" w:color="auto"/>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6.</w:t>
            </w:r>
          </w:p>
        </w:tc>
        <w:tc>
          <w:tcPr>
            <w:tcW w:w="1203" w:type="pct"/>
            <w:tcBorders>
              <w:top w:val="nil"/>
              <w:left w:val="nil"/>
              <w:bottom w:val="single" w:sz="4" w:space="0" w:color="auto"/>
              <w:right w:val="single" w:sz="4" w:space="0" w:color="auto"/>
            </w:tcBorders>
            <w:shd w:val="clear" w:color="auto" w:fill="auto"/>
            <w:hideMark/>
          </w:tcPr>
          <w:p w:rsidR="00554F4A" w:rsidRPr="00B114E8" w:rsidRDefault="00554F4A" w:rsidP="009873A9">
            <w:pPr>
              <w:rPr>
                <w:color w:val="000000"/>
                <w:sz w:val="20"/>
                <w:szCs w:val="20"/>
              </w:rPr>
            </w:pPr>
            <w:r w:rsidRPr="00B114E8">
              <w:rPr>
                <w:color w:val="000000"/>
                <w:sz w:val="20"/>
                <w:szCs w:val="20"/>
              </w:rPr>
              <w:t>Показатели численности персонала и фонда оплаты труда по регулируемым видам деятельности</w:t>
            </w:r>
          </w:p>
        </w:tc>
        <w:tc>
          <w:tcPr>
            <w:tcW w:w="636" w:type="pct"/>
            <w:tcBorders>
              <w:top w:val="nil"/>
              <w:left w:val="nil"/>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 </w:t>
            </w:r>
          </w:p>
        </w:tc>
        <w:tc>
          <w:tcPr>
            <w:tcW w:w="991"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 </w:t>
            </w:r>
          </w:p>
        </w:tc>
        <w:tc>
          <w:tcPr>
            <w:tcW w:w="825"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 </w:t>
            </w:r>
          </w:p>
        </w:tc>
        <w:tc>
          <w:tcPr>
            <w:tcW w:w="849"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 </w:t>
            </w:r>
          </w:p>
        </w:tc>
      </w:tr>
      <w:tr w:rsidR="00554F4A" w:rsidRPr="00B114E8" w:rsidTr="00B114E8">
        <w:trPr>
          <w:trHeight w:val="257"/>
        </w:trPr>
        <w:tc>
          <w:tcPr>
            <w:tcW w:w="496" w:type="pct"/>
            <w:tcBorders>
              <w:top w:val="single" w:sz="4" w:space="0" w:color="auto"/>
              <w:left w:val="single" w:sz="4" w:space="0" w:color="auto"/>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6.1.</w:t>
            </w:r>
          </w:p>
        </w:tc>
        <w:tc>
          <w:tcPr>
            <w:tcW w:w="1203" w:type="pct"/>
            <w:tcBorders>
              <w:top w:val="single" w:sz="4" w:space="0" w:color="auto"/>
              <w:left w:val="single" w:sz="4" w:space="0" w:color="auto"/>
              <w:bottom w:val="single" w:sz="4" w:space="0" w:color="auto"/>
              <w:right w:val="single" w:sz="4" w:space="0" w:color="auto"/>
            </w:tcBorders>
            <w:shd w:val="clear" w:color="auto" w:fill="auto"/>
            <w:hideMark/>
          </w:tcPr>
          <w:p w:rsidR="00554F4A" w:rsidRPr="00B114E8" w:rsidRDefault="00554F4A" w:rsidP="009873A9">
            <w:pPr>
              <w:rPr>
                <w:color w:val="000000"/>
                <w:sz w:val="20"/>
                <w:szCs w:val="20"/>
              </w:rPr>
            </w:pPr>
            <w:r w:rsidRPr="00B114E8">
              <w:rPr>
                <w:color w:val="000000"/>
                <w:sz w:val="20"/>
                <w:szCs w:val="20"/>
              </w:rPr>
              <w:t>Среднесписочная численность персонала</w:t>
            </w:r>
          </w:p>
        </w:tc>
        <w:tc>
          <w:tcPr>
            <w:tcW w:w="636" w:type="pct"/>
            <w:tcBorders>
              <w:top w:val="single" w:sz="4" w:space="0" w:color="auto"/>
              <w:left w:val="single" w:sz="4" w:space="0" w:color="auto"/>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человек</w:t>
            </w:r>
          </w:p>
        </w:tc>
        <w:tc>
          <w:tcPr>
            <w:tcW w:w="991" w:type="pct"/>
            <w:tcBorders>
              <w:top w:val="single" w:sz="4" w:space="0" w:color="auto"/>
              <w:left w:val="single" w:sz="4" w:space="0" w:color="auto"/>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96,20</w:t>
            </w:r>
          </w:p>
        </w:tc>
        <w:tc>
          <w:tcPr>
            <w:tcW w:w="825" w:type="pct"/>
            <w:tcBorders>
              <w:top w:val="single" w:sz="4" w:space="0" w:color="auto"/>
              <w:left w:val="single" w:sz="4" w:space="0" w:color="auto"/>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98,00</w:t>
            </w:r>
          </w:p>
        </w:tc>
        <w:tc>
          <w:tcPr>
            <w:tcW w:w="849" w:type="pct"/>
            <w:tcBorders>
              <w:top w:val="single" w:sz="4" w:space="0" w:color="auto"/>
              <w:left w:val="single" w:sz="4" w:space="0" w:color="auto"/>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116,20</w:t>
            </w:r>
          </w:p>
        </w:tc>
      </w:tr>
      <w:tr w:rsidR="00554F4A" w:rsidRPr="00B114E8" w:rsidTr="00B114E8">
        <w:trPr>
          <w:trHeight w:val="514"/>
        </w:trPr>
        <w:tc>
          <w:tcPr>
            <w:tcW w:w="496" w:type="pct"/>
            <w:tcBorders>
              <w:top w:val="single" w:sz="4" w:space="0" w:color="auto"/>
              <w:left w:val="single" w:sz="4" w:space="0" w:color="auto"/>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lastRenderedPageBreak/>
              <w:t>6.2.</w:t>
            </w:r>
          </w:p>
        </w:tc>
        <w:tc>
          <w:tcPr>
            <w:tcW w:w="1203" w:type="pct"/>
            <w:tcBorders>
              <w:top w:val="single" w:sz="4" w:space="0" w:color="auto"/>
              <w:left w:val="single" w:sz="4" w:space="0" w:color="auto"/>
              <w:bottom w:val="single" w:sz="4" w:space="0" w:color="auto"/>
              <w:right w:val="single" w:sz="4" w:space="0" w:color="auto"/>
            </w:tcBorders>
            <w:shd w:val="clear" w:color="auto" w:fill="auto"/>
            <w:hideMark/>
          </w:tcPr>
          <w:p w:rsidR="00554F4A" w:rsidRPr="00B114E8" w:rsidRDefault="00554F4A" w:rsidP="009873A9">
            <w:pPr>
              <w:rPr>
                <w:color w:val="000000"/>
                <w:sz w:val="20"/>
                <w:szCs w:val="20"/>
              </w:rPr>
            </w:pPr>
            <w:r w:rsidRPr="00B114E8">
              <w:rPr>
                <w:color w:val="000000"/>
                <w:sz w:val="20"/>
                <w:szCs w:val="20"/>
              </w:rPr>
              <w:t>Среднемесячная заработная плата на одного работника</w:t>
            </w:r>
          </w:p>
        </w:tc>
        <w:tc>
          <w:tcPr>
            <w:tcW w:w="636" w:type="pct"/>
            <w:tcBorders>
              <w:top w:val="single" w:sz="4" w:space="0" w:color="auto"/>
              <w:left w:val="single" w:sz="4" w:space="0" w:color="auto"/>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тыс. рублей на человека</w:t>
            </w:r>
          </w:p>
        </w:tc>
        <w:tc>
          <w:tcPr>
            <w:tcW w:w="991" w:type="pct"/>
            <w:tcBorders>
              <w:top w:val="single" w:sz="4" w:space="0" w:color="auto"/>
              <w:left w:val="single" w:sz="4" w:space="0" w:color="auto"/>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28 010,92</w:t>
            </w:r>
          </w:p>
        </w:tc>
        <w:tc>
          <w:tcPr>
            <w:tcW w:w="825" w:type="pct"/>
            <w:tcBorders>
              <w:top w:val="single" w:sz="4" w:space="0" w:color="auto"/>
              <w:left w:val="single" w:sz="4" w:space="0" w:color="auto"/>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28 232,00</w:t>
            </w:r>
          </w:p>
        </w:tc>
        <w:tc>
          <w:tcPr>
            <w:tcW w:w="849" w:type="pct"/>
            <w:tcBorders>
              <w:top w:val="single" w:sz="4" w:space="0" w:color="auto"/>
              <w:left w:val="single" w:sz="4" w:space="0" w:color="auto"/>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29 132,07</w:t>
            </w:r>
          </w:p>
        </w:tc>
      </w:tr>
      <w:tr w:rsidR="00554F4A" w:rsidRPr="00B114E8" w:rsidTr="00B114E8">
        <w:trPr>
          <w:trHeight w:val="771"/>
        </w:trPr>
        <w:tc>
          <w:tcPr>
            <w:tcW w:w="496" w:type="pct"/>
            <w:tcBorders>
              <w:top w:val="single" w:sz="4" w:space="0" w:color="auto"/>
              <w:left w:val="single" w:sz="4" w:space="0" w:color="auto"/>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6.3.</w:t>
            </w:r>
          </w:p>
        </w:tc>
        <w:tc>
          <w:tcPr>
            <w:tcW w:w="1203" w:type="pct"/>
            <w:tcBorders>
              <w:top w:val="single" w:sz="4" w:space="0" w:color="auto"/>
              <w:left w:val="nil"/>
              <w:bottom w:val="single" w:sz="4" w:space="0" w:color="auto"/>
              <w:right w:val="single" w:sz="4" w:space="0" w:color="auto"/>
            </w:tcBorders>
            <w:shd w:val="clear" w:color="auto" w:fill="auto"/>
            <w:hideMark/>
          </w:tcPr>
          <w:p w:rsidR="00554F4A" w:rsidRPr="00B114E8" w:rsidRDefault="00554F4A" w:rsidP="009873A9">
            <w:pPr>
              <w:rPr>
                <w:color w:val="000000"/>
                <w:sz w:val="20"/>
                <w:szCs w:val="20"/>
              </w:rPr>
            </w:pPr>
            <w:r w:rsidRPr="00B114E8">
              <w:rPr>
                <w:color w:val="000000"/>
                <w:sz w:val="20"/>
                <w:szCs w:val="20"/>
              </w:rPr>
              <w:t>Реквизиты отраслевого тарифного соглашения (дата утверждения, срок действия)</w:t>
            </w:r>
          </w:p>
        </w:tc>
        <w:tc>
          <w:tcPr>
            <w:tcW w:w="636" w:type="pct"/>
            <w:tcBorders>
              <w:top w:val="single" w:sz="4" w:space="0" w:color="auto"/>
              <w:left w:val="nil"/>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 </w:t>
            </w:r>
          </w:p>
        </w:tc>
        <w:tc>
          <w:tcPr>
            <w:tcW w:w="991" w:type="pct"/>
            <w:tcBorders>
              <w:top w:val="single" w:sz="4" w:space="0" w:color="auto"/>
              <w:left w:val="nil"/>
              <w:bottom w:val="single" w:sz="4" w:space="0" w:color="auto"/>
              <w:right w:val="single" w:sz="4" w:space="0" w:color="auto"/>
            </w:tcBorders>
            <w:shd w:val="clear" w:color="auto" w:fill="auto"/>
            <w:hideMark/>
          </w:tcPr>
          <w:p w:rsidR="00554F4A" w:rsidRPr="00B114E8" w:rsidRDefault="00554F4A" w:rsidP="009873A9">
            <w:pPr>
              <w:jc w:val="center"/>
              <w:rPr>
                <w:sz w:val="20"/>
                <w:szCs w:val="20"/>
              </w:rPr>
            </w:pPr>
            <w:r w:rsidRPr="00B114E8">
              <w:rPr>
                <w:sz w:val="20"/>
                <w:szCs w:val="20"/>
              </w:rPr>
              <w:t>№230/14-16 от 01.10.2013г.</w:t>
            </w:r>
          </w:p>
        </w:tc>
        <w:tc>
          <w:tcPr>
            <w:tcW w:w="825" w:type="pct"/>
            <w:tcBorders>
              <w:top w:val="single" w:sz="4" w:space="0" w:color="auto"/>
              <w:left w:val="nil"/>
              <w:bottom w:val="single" w:sz="4" w:space="0" w:color="auto"/>
              <w:right w:val="single" w:sz="4" w:space="0" w:color="auto"/>
            </w:tcBorders>
            <w:shd w:val="clear" w:color="auto" w:fill="auto"/>
            <w:hideMark/>
          </w:tcPr>
          <w:p w:rsidR="00554F4A" w:rsidRPr="00B114E8" w:rsidRDefault="00554F4A" w:rsidP="009873A9">
            <w:pPr>
              <w:jc w:val="center"/>
              <w:rPr>
                <w:sz w:val="20"/>
                <w:szCs w:val="20"/>
              </w:rPr>
            </w:pPr>
            <w:r w:rsidRPr="00B114E8">
              <w:rPr>
                <w:sz w:val="20"/>
                <w:szCs w:val="20"/>
              </w:rPr>
              <w:t>№230/14-16 от 01.10.2013г.</w:t>
            </w:r>
          </w:p>
        </w:tc>
        <w:tc>
          <w:tcPr>
            <w:tcW w:w="849" w:type="pct"/>
            <w:tcBorders>
              <w:top w:val="single" w:sz="4" w:space="0" w:color="auto"/>
              <w:left w:val="nil"/>
              <w:bottom w:val="single" w:sz="4" w:space="0" w:color="auto"/>
              <w:right w:val="single" w:sz="4" w:space="0" w:color="auto"/>
            </w:tcBorders>
            <w:shd w:val="clear" w:color="auto" w:fill="auto"/>
            <w:hideMark/>
          </w:tcPr>
          <w:p w:rsidR="00554F4A" w:rsidRPr="00B114E8" w:rsidRDefault="00554F4A" w:rsidP="009873A9">
            <w:pPr>
              <w:jc w:val="center"/>
              <w:rPr>
                <w:sz w:val="20"/>
                <w:szCs w:val="20"/>
              </w:rPr>
            </w:pPr>
            <w:r w:rsidRPr="00B114E8">
              <w:rPr>
                <w:sz w:val="20"/>
                <w:szCs w:val="20"/>
              </w:rPr>
              <w:t>№230/14-16 от 01.10.2013г.</w:t>
            </w:r>
          </w:p>
        </w:tc>
      </w:tr>
      <w:tr w:rsidR="00554F4A" w:rsidRPr="00B114E8" w:rsidTr="00B114E8">
        <w:trPr>
          <w:trHeight w:val="257"/>
        </w:trPr>
        <w:tc>
          <w:tcPr>
            <w:tcW w:w="496" w:type="pct"/>
            <w:tcBorders>
              <w:top w:val="nil"/>
              <w:left w:val="single" w:sz="4" w:space="0" w:color="auto"/>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7.</w:t>
            </w:r>
          </w:p>
        </w:tc>
        <w:tc>
          <w:tcPr>
            <w:tcW w:w="1203" w:type="pct"/>
            <w:tcBorders>
              <w:top w:val="nil"/>
              <w:left w:val="nil"/>
              <w:bottom w:val="single" w:sz="4" w:space="0" w:color="auto"/>
              <w:right w:val="single" w:sz="4" w:space="0" w:color="auto"/>
            </w:tcBorders>
            <w:shd w:val="clear" w:color="auto" w:fill="auto"/>
            <w:hideMark/>
          </w:tcPr>
          <w:p w:rsidR="00554F4A" w:rsidRPr="00B114E8" w:rsidRDefault="00554F4A" w:rsidP="009873A9">
            <w:pPr>
              <w:rPr>
                <w:color w:val="000000"/>
                <w:sz w:val="20"/>
                <w:szCs w:val="20"/>
              </w:rPr>
            </w:pPr>
            <w:r w:rsidRPr="00B114E8">
              <w:rPr>
                <w:color w:val="000000"/>
                <w:sz w:val="20"/>
                <w:szCs w:val="20"/>
              </w:rPr>
              <w:t>Проценты по обслуживанию кредитов</w:t>
            </w:r>
          </w:p>
        </w:tc>
        <w:tc>
          <w:tcPr>
            <w:tcW w:w="636" w:type="pct"/>
            <w:tcBorders>
              <w:top w:val="nil"/>
              <w:left w:val="nil"/>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тыс. рублей</w:t>
            </w:r>
          </w:p>
        </w:tc>
        <w:tc>
          <w:tcPr>
            <w:tcW w:w="991"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0,00</w:t>
            </w:r>
          </w:p>
        </w:tc>
        <w:tc>
          <w:tcPr>
            <w:tcW w:w="825"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8 371,20</w:t>
            </w:r>
          </w:p>
        </w:tc>
        <w:tc>
          <w:tcPr>
            <w:tcW w:w="849"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8 371,23</w:t>
            </w:r>
          </w:p>
        </w:tc>
      </w:tr>
      <w:tr w:rsidR="00554F4A" w:rsidRPr="00B114E8" w:rsidTr="00B114E8">
        <w:trPr>
          <w:trHeight w:val="257"/>
        </w:trPr>
        <w:tc>
          <w:tcPr>
            <w:tcW w:w="496" w:type="pct"/>
            <w:tcBorders>
              <w:top w:val="nil"/>
              <w:left w:val="single" w:sz="4" w:space="0" w:color="auto"/>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8.</w:t>
            </w:r>
          </w:p>
        </w:tc>
        <w:tc>
          <w:tcPr>
            <w:tcW w:w="1203" w:type="pct"/>
            <w:tcBorders>
              <w:top w:val="nil"/>
              <w:left w:val="nil"/>
              <w:bottom w:val="single" w:sz="4" w:space="0" w:color="auto"/>
              <w:right w:val="single" w:sz="4" w:space="0" w:color="auto"/>
            </w:tcBorders>
            <w:shd w:val="clear" w:color="auto" w:fill="auto"/>
            <w:hideMark/>
          </w:tcPr>
          <w:p w:rsidR="00554F4A" w:rsidRPr="00B114E8" w:rsidRDefault="00554F4A" w:rsidP="009873A9">
            <w:pPr>
              <w:rPr>
                <w:color w:val="000000"/>
                <w:sz w:val="20"/>
                <w:szCs w:val="20"/>
              </w:rPr>
            </w:pPr>
            <w:r w:rsidRPr="00B114E8">
              <w:rPr>
                <w:color w:val="000000"/>
                <w:sz w:val="20"/>
                <w:szCs w:val="20"/>
              </w:rPr>
              <w:t>Резерв по сомнительным долгам</w:t>
            </w:r>
          </w:p>
        </w:tc>
        <w:tc>
          <w:tcPr>
            <w:tcW w:w="636" w:type="pct"/>
            <w:tcBorders>
              <w:top w:val="nil"/>
              <w:left w:val="nil"/>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тыс. рублей</w:t>
            </w:r>
          </w:p>
        </w:tc>
        <w:tc>
          <w:tcPr>
            <w:tcW w:w="991"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12 827,68</w:t>
            </w:r>
          </w:p>
        </w:tc>
        <w:tc>
          <w:tcPr>
            <w:tcW w:w="825"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12 700,00</w:t>
            </w:r>
          </w:p>
        </w:tc>
        <w:tc>
          <w:tcPr>
            <w:tcW w:w="849"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13 858,34</w:t>
            </w:r>
          </w:p>
        </w:tc>
      </w:tr>
      <w:tr w:rsidR="00554F4A" w:rsidRPr="00B114E8" w:rsidTr="00B114E8">
        <w:trPr>
          <w:trHeight w:val="257"/>
        </w:trPr>
        <w:tc>
          <w:tcPr>
            <w:tcW w:w="496" w:type="pct"/>
            <w:tcBorders>
              <w:top w:val="nil"/>
              <w:left w:val="single" w:sz="4" w:space="0" w:color="auto"/>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9.</w:t>
            </w:r>
          </w:p>
        </w:tc>
        <w:tc>
          <w:tcPr>
            <w:tcW w:w="1203" w:type="pct"/>
            <w:tcBorders>
              <w:top w:val="nil"/>
              <w:left w:val="nil"/>
              <w:bottom w:val="single" w:sz="4" w:space="0" w:color="auto"/>
              <w:right w:val="single" w:sz="4" w:space="0" w:color="auto"/>
            </w:tcBorders>
            <w:shd w:val="clear" w:color="auto" w:fill="auto"/>
            <w:hideMark/>
          </w:tcPr>
          <w:p w:rsidR="00554F4A" w:rsidRPr="00B114E8" w:rsidRDefault="00554F4A" w:rsidP="009873A9">
            <w:pPr>
              <w:rPr>
                <w:color w:val="000000"/>
                <w:sz w:val="20"/>
                <w:szCs w:val="20"/>
              </w:rPr>
            </w:pPr>
            <w:r w:rsidRPr="00B114E8">
              <w:rPr>
                <w:color w:val="000000"/>
                <w:sz w:val="20"/>
                <w:szCs w:val="20"/>
              </w:rPr>
              <w:t>Необходимые расходы из прибыли</w:t>
            </w:r>
          </w:p>
        </w:tc>
        <w:tc>
          <w:tcPr>
            <w:tcW w:w="636" w:type="pct"/>
            <w:tcBorders>
              <w:top w:val="nil"/>
              <w:left w:val="nil"/>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тыс. рублей</w:t>
            </w:r>
          </w:p>
        </w:tc>
        <w:tc>
          <w:tcPr>
            <w:tcW w:w="991"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35 189,89</w:t>
            </w:r>
          </w:p>
        </w:tc>
        <w:tc>
          <w:tcPr>
            <w:tcW w:w="825"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952,96</w:t>
            </w:r>
          </w:p>
        </w:tc>
        <w:tc>
          <w:tcPr>
            <w:tcW w:w="849"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1 004,46</w:t>
            </w:r>
          </w:p>
        </w:tc>
      </w:tr>
      <w:tr w:rsidR="00554F4A" w:rsidRPr="00B114E8" w:rsidTr="00B114E8">
        <w:trPr>
          <w:trHeight w:val="257"/>
        </w:trPr>
        <w:tc>
          <w:tcPr>
            <w:tcW w:w="496" w:type="pct"/>
            <w:tcBorders>
              <w:top w:val="nil"/>
              <w:left w:val="single" w:sz="4" w:space="0" w:color="auto"/>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10.</w:t>
            </w:r>
          </w:p>
        </w:tc>
        <w:tc>
          <w:tcPr>
            <w:tcW w:w="1203" w:type="pct"/>
            <w:tcBorders>
              <w:top w:val="nil"/>
              <w:left w:val="nil"/>
              <w:bottom w:val="single" w:sz="4" w:space="0" w:color="auto"/>
              <w:right w:val="single" w:sz="4" w:space="0" w:color="auto"/>
            </w:tcBorders>
            <w:shd w:val="clear" w:color="auto" w:fill="auto"/>
            <w:hideMark/>
          </w:tcPr>
          <w:p w:rsidR="00554F4A" w:rsidRPr="00B114E8" w:rsidRDefault="00554F4A" w:rsidP="009873A9">
            <w:pPr>
              <w:rPr>
                <w:color w:val="000000"/>
                <w:sz w:val="20"/>
                <w:szCs w:val="20"/>
              </w:rPr>
            </w:pPr>
            <w:r w:rsidRPr="00B114E8">
              <w:rPr>
                <w:color w:val="000000"/>
                <w:sz w:val="20"/>
                <w:szCs w:val="20"/>
              </w:rPr>
              <w:t>Чистая прибыль (убыток)</w:t>
            </w:r>
          </w:p>
        </w:tc>
        <w:tc>
          <w:tcPr>
            <w:tcW w:w="636" w:type="pct"/>
            <w:tcBorders>
              <w:top w:val="nil"/>
              <w:left w:val="nil"/>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тыс. рублей</w:t>
            </w:r>
          </w:p>
        </w:tc>
        <w:tc>
          <w:tcPr>
            <w:tcW w:w="991"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32 225,45</w:t>
            </w:r>
          </w:p>
        </w:tc>
        <w:tc>
          <w:tcPr>
            <w:tcW w:w="825"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0,00</w:t>
            </w:r>
          </w:p>
        </w:tc>
        <w:tc>
          <w:tcPr>
            <w:tcW w:w="849"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0,00</w:t>
            </w:r>
          </w:p>
        </w:tc>
      </w:tr>
      <w:tr w:rsidR="00554F4A" w:rsidRPr="00B114E8" w:rsidTr="00B114E8">
        <w:trPr>
          <w:trHeight w:val="514"/>
        </w:trPr>
        <w:tc>
          <w:tcPr>
            <w:tcW w:w="496" w:type="pct"/>
            <w:tcBorders>
              <w:top w:val="nil"/>
              <w:left w:val="single" w:sz="4" w:space="0" w:color="auto"/>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11.</w:t>
            </w:r>
          </w:p>
        </w:tc>
        <w:tc>
          <w:tcPr>
            <w:tcW w:w="1203" w:type="pct"/>
            <w:tcBorders>
              <w:top w:val="nil"/>
              <w:left w:val="nil"/>
              <w:bottom w:val="single" w:sz="4" w:space="0" w:color="auto"/>
              <w:right w:val="single" w:sz="4" w:space="0" w:color="auto"/>
            </w:tcBorders>
            <w:shd w:val="clear" w:color="auto" w:fill="auto"/>
            <w:hideMark/>
          </w:tcPr>
          <w:p w:rsidR="00554F4A" w:rsidRPr="00B114E8" w:rsidRDefault="00554F4A" w:rsidP="009873A9">
            <w:pPr>
              <w:rPr>
                <w:color w:val="000000"/>
                <w:sz w:val="20"/>
                <w:szCs w:val="20"/>
              </w:rPr>
            </w:pPr>
            <w:r w:rsidRPr="00B114E8">
              <w:rPr>
                <w:color w:val="000000"/>
                <w:sz w:val="20"/>
                <w:szCs w:val="20"/>
              </w:rPr>
              <w:t>Рентабельность продаж (величина прибыли от продаж в каждом рубле выручки)</w:t>
            </w:r>
          </w:p>
        </w:tc>
        <w:tc>
          <w:tcPr>
            <w:tcW w:w="636" w:type="pct"/>
            <w:tcBorders>
              <w:top w:val="nil"/>
              <w:left w:val="nil"/>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процент</w:t>
            </w:r>
          </w:p>
        </w:tc>
        <w:tc>
          <w:tcPr>
            <w:tcW w:w="991"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 </w:t>
            </w:r>
          </w:p>
        </w:tc>
        <w:tc>
          <w:tcPr>
            <w:tcW w:w="825"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 </w:t>
            </w:r>
          </w:p>
        </w:tc>
        <w:tc>
          <w:tcPr>
            <w:tcW w:w="849"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 </w:t>
            </w:r>
          </w:p>
        </w:tc>
      </w:tr>
      <w:tr w:rsidR="00554F4A" w:rsidRPr="00B114E8" w:rsidTr="00B114E8">
        <w:trPr>
          <w:trHeight w:val="1028"/>
        </w:trPr>
        <w:tc>
          <w:tcPr>
            <w:tcW w:w="496" w:type="pct"/>
            <w:tcBorders>
              <w:top w:val="nil"/>
              <w:left w:val="single" w:sz="4" w:space="0" w:color="auto"/>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12.</w:t>
            </w:r>
          </w:p>
        </w:tc>
        <w:tc>
          <w:tcPr>
            <w:tcW w:w="1203" w:type="pct"/>
            <w:tcBorders>
              <w:top w:val="nil"/>
              <w:left w:val="nil"/>
              <w:bottom w:val="single" w:sz="4" w:space="0" w:color="auto"/>
              <w:right w:val="single" w:sz="4" w:space="0" w:color="auto"/>
            </w:tcBorders>
            <w:shd w:val="clear" w:color="auto" w:fill="auto"/>
            <w:hideMark/>
          </w:tcPr>
          <w:p w:rsidR="00554F4A" w:rsidRPr="00B114E8" w:rsidRDefault="00554F4A" w:rsidP="009873A9">
            <w:pPr>
              <w:rPr>
                <w:color w:val="000000"/>
                <w:sz w:val="20"/>
                <w:szCs w:val="20"/>
              </w:rPr>
            </w:pPr>
            <w:r w:rsidRPr="00B114E8">
              <w:rPr>
                <w:color w:val="000000"/>
                <w:sz w:val="20"/>
                <w:szCs w:val="20"/>
              </w:rPr>
              <w:t>Реквизиты инвестиционной программы (кем утверждена, дата утверждения, номер приказа или решения, электронный адрес размещения)</w:t>
            </w:r>
          </w:p>
        </w:tc>
        <w:tc>
          <w:tcPr>
            <w:tcW w:w="636" w:type="pct"/>
            <w:tcBorders>
              <w:top w:val="nil"/>
              <w:left w:val="nil"/>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 </w:t>
            </w:r>
          </w:p>
        </w:tc>
        <w:tc>
          <w:tcPr>
            <w:tcW w:w="991"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 </w:t>
            </w:r>
          </w:p>
        </w:tc>
        <w:tc>
          <w:tcPr>
            <w:tcW w:w="825"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 </w:t>
            </w:r>
          </w:p>
        </w:tc>
        <w:tc>
          <w:tcPr>
            <w:tcW w:w="849"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right"/>
              <w:rPr>
                <w:sz w:val="20"/>
                <w:szCs w:val="20"/>
              </w:rPr>
            </w:pPr>
            <w:r w:rsidRPr="00B114E8">
              <w:rPr>
                <w:sz w:val="20"/>
                <w:szCs w:val="20"/>
              </w:rPr>
              <w:t> </w:t>
            </w:r>
          </w:p>
        </w:tc>
      </w:tr>
    </w:tbl>
    <w:p w:rsidR="00554F4A" w:rsidRDefault="00554F4A" w:rsidP="00B114E8">
      <w:pPr>
        <w:rPr>
          <w:sz w:val="22"/>
          <w:szCs w:val="22"/>
        </w:rPr>
      </w:pPr>
      <w:r w:rsidRPr="006538AB">
        <w:rPr>
          <w:sz w:val="22"/>
          <w:szCs w:val="22"/>
        </w:rPr>
        <w:t>*</w:t>
      </w:r>
      <w:r w:rsidRPr="006538AB">
        <w:rPr>
          <w:color w:val="FFFFFF"/>
          <w:sz w:val="22"/>
          <w:szCs w:val="22"/>
        </w:rPr>
        <w:t>_</w:t>
      </w:r>
      <w:r w:rsidRPr="006538AB">
        <w:rPr>
          <w:sz w:val="22"/>
          <w:szCs w:val="22"/>
        </w:rPr>
        <w:t>Базовый период - год, предшествующий расчетному периоду регулирования.</w:t>
      </w:r>
    </w:p>
    <w:p w:rsidR="00554F4A" w:rsidRPr="002C1236" w:rsidRDefault="00554F4A" w:rsidP="00554F4A">
      <w:pPr>
        <w:ind w:firstLine="851"/>
        <w:jc w:val="right"/>
        <w:rPr>
          <w:sz w:val="16"/>
          <w:szCs w:val="16"/>
        </w:rPr>
      </w:pPr>
    </w:p>
    <w:p w:rsidR="00554F4A" w:rsidRDefault="00554F4A" w:rsidP="00554F4A">
      <w:pPr>
        <w:ind w:firstLine="851"/>
        <w:jc w:val="right"/>
        <w:rPr>
          <w:sz w:val="16"/>
          <w:szCs w:val="16"/>
        </w:rPr>
      </w:pPr>
    </w:p>
    <w:p w:rsidR="00554F4A" w:rsidRDefault="00554F4A" w:rsidP="00554F4A">
      <w:pPr>
        <w:ind w:firstLine="851"/>
        <w:jc w:val="right"/>
        <w:rPr>
          <w:sz w:val="16"/>
          <w:szCs w:val="16"/>
        </w:rPr>
      </w:pPr>
      <w:r w:rsidRPr="002C1236">
        <w:rPr>
          <w:sz w:val="16"/>
          <w:szCs w:val="16"/>
        </w:rPr>
        <w:t>Приложение № 5 к предложению о размере цен (тарифов), долгосрочных параметров регулирования</w:t>
      </w:r>
    </w:p>
    <w:p w:rsidR="00554F4A" w:rsidRDefault="00554F4A" w:rsidP="00554F4A">
      <w:pPr>
        <w:jc w:val="center"/>
        <w:rPr>
          <w:sz w:val="22"/>
          <w:szCs w:val="22"/>
        </w:rPr>
      </w:pPr>
    </w:p>
    <w:p w:rsidR="00554F4A" w:rsidRDefault="00554F4A" w:rsidP="00554F4A">
      <w:pPr>
        <w:jc w:val="center"/>
        <w:rPr>
          <w:sz w:val="22"/>
          <w:szCs w:val="22"/>
        </w:rPr>
      </w:pPr>
      <w:r w:rsidRPr="002C1236">
        <w:rPr>
          <w:sz w:val="22"/>
          <w:szCs w:val="22"/>
        </w:rPr>
        <w:t>Раздел 3. Цены (тарифы) по регулируемым видам деятельности организации</w:t>
      </w:r>
    </w:p>
    <w:p w:rsidR="00B114E8" w:rsidRDefault="00B114E8" w:rsidP="00554F4A">
      <w:pPr>
        <w:jc w:val="center"/>
        <w:rPr>
          <w:sz w:val="22"/>
          <w:szCs w:val="22"/>
        </w:rPr>
      </w:pPr>
    </w:p>
    <w:tbl>
      <w:tblPr>
        <w:tblW w:w="5000" w:type="pct"/>
        <w:tblLook w:val="04A0"/>
      </w:tblPr>
      <w:tblGrid>
        <w:gridCol w:w="825"/>
        <w:gridCol w:w="3715"/>
        <w:gridCol w:w="1856"/>
        <w:gridCol w:w="1447"/>
        <w:gridCol w:w="1444"/>
        <w:gridCol w:w="1444"/>
        <w:gridCol w:w="1447"/>
        <w:gridCol w:w="1447"/>
        <w:gridCol w:w="1444"/>
      </w:tblGrid>
      <w:tr w:rsidR="00554F4A" w:rsidRPr="00B114E8" w:rsidTr="00B114E8">
        <w:trPr>
          <w:trHeight w:val="1215"/>
        </w:trPr>
        <w:tc>
          <w:tcPr>
            <w:tcW w:w="27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4F4A" w:rsidRPr="00B114E8" w:rsidRDefault="00554F4A" w:rsidP="009873A9">
            <w:pPr>
              <w:jc w:val="center"/>
              <w:rPr>
                <w:color w:val="000000"/>
                <w:sz w:val="20"/>
                <w:szCs w:val="20"/>
              </w:rPr>
            </w:pPr>
            <w:r w:rsidRPr="00B114E8">
              <w:rPr>
                <w:color w:val="000000"/>
                <w:sz w:val="20"/>
                <w:szCs w:val="20"/>
              </w:rPr>
              <w:t xml:space="preserve">№ </w:t>
            </w:r>
            <w:r w:rsidRPr="00B114E8">
              <w:rPr>
                <w:color w:val="000000"/>
                <w:sz w:val="20"/>
                <w:szCs w:val="20"/>
              </w:rPr>
              <w:br/>
              <w:t>п/п</w:t>
            </w:r>
          </w:p>
        </w:tc>
        <w:tc>
          <w:tcPr>
            <w:tcW w:w="123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4F4A" w:rsidRPr="00B114E8" w:rsidRDefault="00554F4A" w:rsidP="009873A9">
            <w:pPr>
              <w:jc w:val="center"/>
              <w:rPr>
                <w:color w:val="000000"/>
                <w:sz w:val="20"/>
                <w:szCs w:val="20"/>
              </w:rPr>
            </w:pPr>
            <w:r w:rsidRPr="00B114E8">
              <w:rPr>
                <w:color w:val="000000"/>
                <w:sz w:val="20"/>
                <w:szCs w:val="20"/>
              </w:rPr>
              <w:t>Наименование показателей</w:t>
            </w:r>
          </w:p>
        </w:tc>
        <w:tc>
          <w:tcPr>
            <w:tcW w:w="61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4F4A" w:rsidRPr="00B114E8" w:rsidRDefault="00554F4A" w:rsidP="009873A9">
            <w:pPr>
              <w:jc w:val="center"/>
              <w:rPr>
                <w:color w:val="000000"/>
                <w:sz w:val="20"/>
                <w:szCs w:val="20"/>
              </w:rPr>
            </w:pPr>
            <w:r w:rsidRPr="00B114E8">
              <w:rPr>
                <w:color w:val="000000"/>
                <w:sz w:val="20"/>
                <w:szCs w:val="20"/>
              </w:rPr>
              <w:t>Единица изменения</w:t>
            </w:r>
          </w:p>
        </w:tc>
        <w:tc>
          <w:tcPr>
            <w:tcW w:w="959" w:type="pct"/>
            <w:gridSpan w:val="2"/>
            <w:tcBorders>
              <w:top w:val="single" w:sz="4" w:space="0" w:color="auto"/>
              <w:left w:val="nil"/>
              <w:bottom w:val="single" w:sz="4" w:space="0" w:color="auto"/>
              <w:right w:val="single" w:sz="4" w:space="0" w:color="auto"/>
            </w:tcBorders>
            <w:shd w:val="clear" w:color="auto" w:fill="auto"/>
            <w:vAlign w:val="center"/>
            <w:hideMark/>
          </w:tcPr>
          <w:p w:rsidR="00554F4A" w:rsidRPr="00B114E8" w:rsidRDefault="00554F4A" w:rsidP="009873A9">
            <w:pPr>
              <w:jc w:val="center"/>
              <w:rPr>
                <w:color w:val="000000"/>
                <w:sz w:val="20"/>
                <w:szCs w:val="20"/>
              </w:rPr>
            </w:pPr>
            <w:r w:rsidRPr="00B114E8">
              <w:rPr>
                <w:color w:val="000000"/>
                <w:sz w:val="20"/>
                <w:szCs w:val="20"/>
              </w:rPr>
              <w:t>Фактические показатели за год, предшествующий базовому периоду</w:t>
            </w:r>
          </w:p>
        </w:tc>
        <w:tc>
          <w:tcPr>
            <w:tcW w:w="959" w:type="pct"/>
            <w:gridSpan w:val="2"/>
            <w:tcBorders>
              <w:top w:val="single" w:sz="4" w:space="0" w:color="auto"/>
              <w:left w:val="nil"/>
              <w:bottom w:val="single" w:sz="4" w:space="0" w:color="auto"/>
              <w:right w:val="single" w:sz="4" w:space="0" w:color="auto"/>
            </w:tcBorders>
            <w:shd w:val="clear" w:color="auto" w:fill="auto"/>
            <w:vAlign w:val="center"/>
            <w:hideMark/>
          </w:tcPr>
          <w:p w:rsidR="00554F4A" w:rsidRPr="00B114E8" w:rsidRDefault="00554F4A" w:rsidP="009873A9">
            <w:pPr>
              <w:jc w:val="center"/>
              <w:rPr>
                <w:color w:val="000000"/>
                <w:sz w:val="20"/>
                <w:szCs w:val="20"/>
              </w:rPr>
            </w:pPr>
            <w:r w:rsidRPr="00B114E8">
              <w:rPr>
                <w:color w:val="000000"/>
                <w:sz w:val="20"/>
                <w:szCs w:val="20"/>
              </w:rPr>
              <w:t>Показатели, утвержденные на базовый период *</w:t>
            </w:r>
          </w:p>
        </w:tc>
        <w:tc>
          <w:tcPr>
            <w:tcW w:w="959" w:type="pct"/>
            <w:gridSpan w:val="2"/>
            <w:tcBorders>
              <w:top w:val="single" w:sz="4" w:space="0" w:color="auto"/>
              <w:left w:val="nil"/>
              <w:bottom w:val="single" w:sz="4" w:space="0" w:color="auto"/>
              <w:right w:val="single" w:sz="4" w:space="0" w:color="auto"/>
            </w:tcBorders>
            <w:shd w:val="clear" w:color="auto" w:fill="auto"/>
            <w:vAlign w:val="center"/>
            <w:hideMark/>
          </w:tcPr>
          <w:p w:rsidR="00554F4A" w:rsidRPr="00B114E8" w:rsidRDefault="00554F4A" w:rsidP="009873A9">
            <w:pPr>
              <w:jc w:val="center"/>
              <w:rPr>
                <w:color w:val="000000"/>
                <w:sz w:val="20"/>
                <w:szCs w:val="20"/>
              </w:rPr>
            </w:pPr>
            <w:r w:rsidRPr="00B114E8">
              <w:rPr>
                <w:color w:val="000000"/>
                <w:sz w:val="20"/>
                <w:szCs w:val="20"/>
              </w:rPr>
              <w:t>Предложения на расчетный период регулирования</w:t>
            </w:r>
          </w:p>
        </w:tc>
      </w:tr>
      <w:tr w:rsidR="00554F4A" w:rsidRPr="00B114E8" w:rsidTr="00B114E8">
        <w:trPr>
          <w:trHeight w:val="600"/>
        </w:trPr>
        <w:tc>
          <w:tcPr>
            <w:tcW w:w="274" w:type="pct"/>
            <w:vMerge/>
            <w:tcBorders>
              <w:top w:val="single" w:sz="4" w:space="0" w:color="auto"/>
              <w:left w:val="single" w:sz="4" w:space="0" w:color="auto"/>
              <w:bottom w:val="single" w:sz="4" w:space="0" w:color="auto"/>
              <w:right w:val="single" w:sz="4" w:space="0" w:color="auto"/>
            </w:tcBorders>
            <w:vAlign w:val="center"/>
            <w:hideMark/>
          </w:tcPr>
          <w:p w:rsidR="00554F4A" w:rsidRPr="00B114E8" w:rsidRDefault="00554F4A" w:rsidP="009873A9">
            <w:pPr>
              <w:rPr>
                <w:color w:val="000000"/>
                <w:sz w:val="20"/>
                <w:szCs w:val="20"/>
              </w:rPr>
            </w:pPr>
          </w:p>
        </w:tc>
        <w:tc>
          <w:tcPr>
            <w:tcW w:w="1233" w:type="pct"/>
            <w:vMerge/>
            <w:tcBorders>
              <w:top w:val="single" w:sz="4" w:space="0" w:color="auto"/>
              <w:left w:val="single" w:sz="4" w:space="0" w:color="auto"/>
              <w:bottom w:val="single" w:sz="4" w:space="0" w:color="auto"/>
              <w:right w:val="single" w:sz="4" w:space="0" w:color="auto"/>
            </w:tcBorders>
            <w:vAlign w:val="center"/>
            <w:hideMark/>
          </w:tcPr>
          <w:p w:rsidR="00554F4A" w:rsidRPr="00B114E8" w:rsidRDefault="00554F4A" w:rsidP="009873A9">
            <w:pPr>
              <w:rPr>
                <w:color w:val="000000"/>
                <w:sz w:val="20"/>
                <w:szCs w:val="20"/>
              </w:rPr>
            </w:pPr>
          </w:p>
        </w:tc>
        <w:tc>
          <w:tcPr>
            <w:tcW w:w="616" w:type="pct"/>
            <w:vMerge/>
            <w:tcBorders>
              <w:top w:val="single" w:sz="4" w:space="0" w:color="auto"/>
              <w:left w:val="single" w:sz="4" w:space="0" w:color="auto"/>
              <w:bottom w:val="single" w:sz="4" w:space="0" w:color="auto"/>
              <w:right w:val="single" w:sz="4" w:space="0" w:color="auto"/>
            </w:tcBorders>
            <w:vAlign w:val="center"/>
            <w:hideMark/>
          </w:tcPr>
          <w:p w:rsidR="00554F4A" w:rsidRPr="00B114E8" w:rsidRDefault="00554F4A" w:rsidP="009873A9">
            <w:pPr>
              <w:rPr>
                <w:color w:val="000000"/>
                <w:sz w:val="20"/>
                <w:szCs w:val="20"/>
              </w:rPr>
            </w:pPr>
          </w:p>
        </w:tc>
        <w:tc>
          <w:tcPr>
            <w:tcW w:w="480" w:type="pct"/>
            <w:tcBorders>
              <w:top w:val="single" w:sz="4" w:space="0" w:color="auto"/>
              <w:left w:val="nil"/>
              <w:bottom w:val="single" w:sz="4" w:space="0" w:color="auto"/>
              <w:right w:val="single" w:sz="4" w:space="0" w:color="auto"/>
            </w:tcBorders>
            <w:shd w:val="clear" w:color="auto" w:fill="auto"/>
            <w:vAlign w:val="center"/>
            <w:hideMark/>
          </w:tcPr>
          <w:p w:rsidR="00554F4A" w:rsidRPr="00B114E8" w:rsidRDefault="00554F4A" w:rsidP="009873A9">
            <w:pPr>
              <w:jc w:val="center"/>
              <w:rPr>
                <w:color w:val="000000"/>
                <w:sz w:val="20"/>
                <w:szCs w:val="20"/>
              </w:rPr>
            </w:pPr>
            <w:r w:rsidRPr="00B114E8">
              <w:rPr>
                <w:color w:val="000000"/>
                <w:sz w:val="20"/>
                <w:szCs w:val="20"/>
              </w:rPr>
              <w:t>1-е полу-годие</w:t>
            </w:r>
          </w:p>
        </w:tc>
        <w:tc>
          <w:tcPr>
            <w:tcW w:w="479" w:type="pct"/>
            <w:tcBorders>
              <w:top w:val="single" w:sz="4" w:space="0" w:color="auto"/>
              <w:left w:val="nil"/>
              <w:bottom w:val="single" w:sz="4" w:space="0" w:color="auto"/>
              <w:right w:val="single" w:sz="4" w:space="0" w:color="auto"/>
            </w:tcBorders>
            <w:shd w:val="clear" w:color="auto" w:fill="auto"/>
            <w:vAlign w:val="center"/>
            <w:hideMark/>
          </w:tcPr>
          <w:p w:rsidR="00554F4A" w:rsidRPr="00B114E8" w:rsidRDefault="00554F4A" w:rsidP="009873A9">
            <w:pPr>
              <w:jc w:val="center"/>
              <w:rPr>
                <w:color w:val="000000"/>
                <w:sz w:val="20"/>
                <w:szCs w:val="20"/>
              </w:rPr>
            </w:pPr>
            <w:r w:rsidRPr="00B114E8">
              <w:rPr>
                <w:color w:val="000000"/>
                <w:sz w:val="20"/>
                <w:szCs w:val="20"/>
              </w:rPr>
              <w:t>2-е полу-годие</w:t>
            </w:r>
          </w:p>
        </w:tc>
        <w:tc>
          <w:tcPr>
            <w:tcW w:w="479" w:type="pct"/>
            <w:tcBorders>
              <w:top w:val="single" w:sz="4" w:space="0" w:color="auto"/>
              <w:left w:val="nil"/>
              <w:bottom w:val="single" w:sz="4" w:space="0" w:color="auto"/>
              <w:right w:val="single" w:sz="4" w:space="0" w:color="auto"/>
            </w:tcBorders>
            <w:shd w:val="clear" w:color="auto" w:fill="auto"/>
            <w:vAlign w:val="center"/>
            <w:hideMark/>
          </w:tcPr>
          <w:p w:rsidR="00554F4A" w:rsidRPr="00B114E8" w:rsidRDefault="00554F4A" w:rsidP="009873A9">
            <w:pPr>
              <w:jc w:val="center"/>
              <w:rPr>
                <w:color w:val="000000"/>
                <w:sz w:val="20"/>
                <w:szCs w:val="20"/>
              </w:rPr>
            </w:pPr>
            <w:r w:rsidRPr="00B114E8">
              <w:rPr>
                <w:color w:val="000000"/>
                <w:sz w:val="20"/>
                <w:szCs w:val="20"/>
              </w:rPr>
              <w:t>1-е полу-годие</w:t>
            </w:r>
          </w:p>
        </w:tc>
        <w:tc>
          <w:tcPr>
            <w:tcW w:w="479" w:type="pct"/>
            <w:tcBorders>
              <w:top w:val="single" w:sz="4" w:space="0" w:color="auto"/>
              <w:left w:val="nil"/>
              <w:bottom w:val="single" w:sz="4" w:space="0" w:color="auto"/>
              <w:right w:val="single" w:sz="4" w:space="0" w:color="auto"/>
            </w:tcBorders>
            <w:shd w:val="clear" w:color="auto" w:fill="auto"/>
            <w:vAlign w:val="center"/>
            <w:hideMark/>
          </w:tcPr>
          <w:p w:rsidR="00554F4A" w:rsidRPr="00B114E8" w:rsidRDefault="00554F4A" w:rsidP="009873A9">
            <w:pPr>
              <w:jc w:val="center"/>
              <w:rPr>
                <w:color w:val="000000"/>
                <w:sz w:val="20"/>
                <w:szCs w:val="20"/>
              </w:rPr>
            </w:pPr>
            <w:r w:rsidRPr="00B114E8">
              <w:rPr>
                <w:color w:val="000000"/>
                <w:sz w:val="20"/>
                <w:szCs w:val="20"/>
              </w:rPr>
              <w:t>2-е полу-годие</w:t>
            </w:r>
          </w:p>
        </w:tc>
        <w:tc>
          <w:tcPr>
            <w:tcW w:w="480" w:type="pct"/>
            <w:tcBorders>
              <w:top w:val="single" w:sz="4" w:space="0" w:color="auto"/>
              <w:left w:val="nil"/>
              <w:bottom w:val="single" w:sz="4" w:space="0" w:color="auto"/>
              <w:right w:val="single" w:sz="4" w:space="0" w:color="auto"/>
            </w:tcBorders>
            <w:shd w:val="clear" w:color="auto" w:fill="auto"/>
            <w:vAlign w:val="center"/>
            <w:hideMark/>
          </w:tcPr>
          <w:p w:rsidR="00554F4A" w:rsidRPr="00B114E8" w:rsidRDefault="00554F4A" w:rsidP="009873A9">
            <w:pPr>
              <w:jc w:val="center"/>
              <w:rPr>
                <w:color w:val="000000"/>
                <w:sz w:val="20"/>
                <w:szCs w:val="20"/>
              </w:rPr>
            </w:pPr>
            <w:r w:rsidRPr="00B114E8">
              <w:rPr>
                <w:color w:val="000000"/>
                <w:sz w:val="20"/>
                <w:szCs w:val="20"/>
              </w:rPr>
              <w:t>1-е полу-годие</w:t>
            </w:r>
          </w:p>
        </w:tc>
        <w:tc>
          <w:tcPr>
            <w:tcW w:w="479" w:type="pct"/>
            <w:tcBorders>
              <w:top w:val="single" w:sz="4" w:space="0" w:color="auto"/>
              <w:left w:val="nil"/>
              <w:bottom w:val="single" w:sz="4" w:space="0" w:color="auto"/>
              <w:right w:val="single" w:sz="4" w:space="0" w:color="auto"/>
            </w:tcBorders>
            <w:shd w:val="clear" w:color="auto" w:fill="auto"/>
            <w:vAlign w:val="center"/>
            <w:hideMark/>
          </w:tcPr>
          <w:p w:rsidR="00554F4A" w:rsidRPr="00B114E8" w:rsidRDefault="00554F4A" w:rsidP="009873A9">
            <w:pPr>
              <w:jc w:val="center"/>
              <w:rPr>
                <w:color w:val="000000"/>
                <w:sz w:val="20"/>
                <w:szCs w:val="20"/>
              </w:rPr>
            </w:pPr>
            <w:r w:rsidRPr="00B114E8">
              <w:rPr>
                <w:color w:val="000000"/>
                <w:sz w:val="20"/>
                <w:szCs w:val="20"/>
              </w:rPr>
              <w:t>2-е полу-годие</w:t>
            </w:r>
          </w:p>
        </w:tc>
      </w:tr>
      <w:tr w:rsidR="00554F4A" w:rsidRPr="00B114E8" w:rsidTr="00B114E8">
        <w:trPr>
          <w:trHeight w:val="255"/>
        </w:trPr>
        <w:tc>
          <w:tcPr>
            <w:tcW w:w="274" w:type="pct"/>
            <w:tcBorders>
              <w:top w:val="single" w:sz="4" w:space="0" w:color="auto"/>
              <w:left w:val="single" w:sz="4" w:space="0" w:color="auto"/>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3.</w:t>
            </w:r>
          </w:p>
        </w:tc>
        <w:tc>
          <w:tcPr>
            <w:tcW w:w="1233" w:type="pct"/>
            <w:tcBorders>
              <w:top w:val="single" w:sz="4" w:space="0" w:color="auto"/>
              <w:left w:val="nil"/>
              <w:bottom w:val="single" w:sz="4" w:space="0" w:color="auto"/>
              <w:right w:val="single" w:sz="4" w:space="0" w:color="auto"/>
            </w:tcBorders>
            <w:shd w:val="clear" w:color="auto" w:fill="auto"/>
            <w:hideMark/>
          </w:tcPr>
          <w:p w:rsidR="00554F4A" w:rsidRPr="00B114E8" w:rsidRDefault="00554F4A" w:rsidP="009873A9">
            <w:pPr>
              <w:rPr>
                <w:color w:val="000000"/>
                <w:sz w:val="20"/>
                <w:szCs w:val="20"/>
              </w:rPr>
            </w:pPr>
            <w:r w:rsidRPr="00B114E8">
              <w:rPr>
                <w:color w:val="000000"/>
                <w:sz w:val="20"/>
                <w:szCs w:val="20"/>
              </w:rPr>
              <w:t>Для гарантирующих поставщиков</w:t>
            </w:r>
          </w:p>
        </w:tc>
        <w:tc>
          <w:tcPr>
            <w:tcW w:w="616" w:type="pct"/>
            <w:tcBorders>
              <w:top w:val="single" w:sz="4" w:space="0" w:color="auto"/>
              <w:left w:val="nil"/>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 </w:t>
            </w:r>
          </w:p>
        </w:tc>
        <w:tc>
          <w:tcPr>
            <w:tcW w:w="480" w:type="pct"/>
            <w:tcBorders>
              <w:top w:val="single" w:sz="4" w:space="0" w:color="auto"/>
              <w:left w:val="nil"/>
              <w:bottom w:val="single" w:sz="4" w:space="0" w:color="auto"/>
              <w:right w:val="single" w:sz="4" w:space="0" w:color="auto"/>
            </w:tcBorders>
            <w:shd w:val="clear" w:color="auto" w:fill="auto"/>
            <w:noWrap/>
            <w:hideMark/>
          </w:tcPr>
          <w:p w:rsidR="00554F4A" w:rsidRPr="00B114E8" w:rsidRDefault="00554F4A" w:rsidP="009873A9">
            <w:pPr>
              <w:jc w:val="center"/>
              <w:rPr>
                <w:color w:val="000000"/>
                <w:sz w:val="20"/>
                <w:szCs w:val="20"/>
              </w:rPr>
            </w:pPr>
            <w:r w:rsidRPr="00B114E8">
              <w:rPr>
                <w:color w:val="000000"/>
                <w:sz w:val="20"/>
                <w:szCs w:val="20"/>
              </w:rPr>
              <w:t> </w:t>
            </w:r>
          </w:p>
        </w:tc>
        <w:tc>
          <w:tcPr>
            <w:tcW w:w="479" w:type="pct"/>
            <w:tcBorders>
              <w:top w:val="single" w:sz="4" w:space="0" w:color="auto"/>
              <w:left w:val="nil"/>
              <w:bottom w:val="single" w:sz="4" w:space="0" w:color="auto"/>
              <w:right w:val="single" w:sz="4" w:space="0" w:color="auto"/>
            </w:tcBorders>
            <w:shd w:val="clear" w:color="auto" w:fill="auto"/>
            <w:noWrap/>
            <w:hideMark/>
          </w:tcPr>
          <w:p w:rsidR="00554F4A" w:rsidRPr="00B114E8" w:rsidRDefault="00554F4A" w:rsidP="009873A9">
            <w:pPr>
              <w:jc w:val="center"/>
              <w:rPr>
                <w:color w:val="000000"/>
                <w:sz w:val="20"/>
                <w:szCs w:val="20"/>
              </w:rPr>
            </w:pPr>
            <w:r w:rsidRPr="00B114E8">
              <w:rPr>
                <w:color w:val="000000"/>
                <w:sz w:val="20"/>
                <w:szCs w:val="20"/>
              </w:rPr>
              <w:t> </w:t>
            </w:r>
          </w:p>
        </w:tc>
        <w:tc>
          <w:tcPr>
            <w:tcW w:w="479" w:type="pct"/>
            <w:tcBorders>
              <w:top w:val="single" w:sz="4" w:space="0" w:color="auto"/>
              <w:left w:val="nil"/>
              <w:bottom w:val="single" w:sz="4" w:space="0" w:color="auto"/>
              <w:right w:val="single" w:sz="4" w:space="0" w:color="auto"/>
            </w:tcBorders>
            <w:shd w:val="clear" w:color="auto" w:fill="auto"/>
            <w:noWrap/>
            <w:hideMark/>
          </w:tcPr>
          <w:p w:rsidR="00554F4A" w:rsidRPr="00B114E8" w:rsidRDefault="00554F4A" w:rsidP="009873A9">
            <w:pPr>
              <w:jc w:val="center"/>
              <w:rPr>
                <w:color w:val="000000"/>
                <w:sz w:val="20"/>
                <w:szCs w:val="20"/>
              </w:rPr>
            </w:pPr>
            <w:r w:rsidRPr="00B114E8">
              <w:rPr>
                <w:color w:val="000000"/>
                <w:sz w:val="20"/>
                <w:szCs w:val="20"/>
              </w:rPr>
              <w:t> </w:t>
            </w:r>
          </w:p>
        </w:tc>
        <w:tc>
          <w:tcPr>
            <w:tcW w:w="479" w:type="pct"/>
            <w:tcBorders>
              <w:top w:val="single" w:sz="4" w:space="0" w:color="auto"/>
              <w:left w:val="nil"/>
              <w:bottom w:val="single" w:sz="4" w:space="0" w:color="auto"/>
              <w:right w:val="single" w:sz="4" w:space="0" w:color="auto"/>
            </w:tcBorders>
            <w:shd w:val="clear" w:color="auto" w:fill="auto"/>
            <w:noWrap/>
            <w:hideMark/>
          </w:tcPr>
          <w:p w:rsidR="00554F4A" w:rsidRPr="00B114E8" w:rsidRDefault="00554F4A" w:rsidP="009873A9">
            <w:pPr>
              <w:jc w:val="center"/>
              <w:rPr>
                <w:color w:val="000000"/>
                <w:sz w:val="20"/>
                <w:szCs w:val="20"/>
              </w:rPr>
            </w:pPr>
            <w:r w:rsidRPr="00B114E8">
              <w:rPr>
                <w:color w:val="000000"/>
                <w:sz w:val="20"/>
                <w:szCs w:val="20"/>
              </w:rPr>
              <w:t> </w:t>
            </w:r>
          </w:p>
        </w:tc>
        <w:tc>
          <w:tcPr>
            <w:tcW w:w="480" w:type="pct"/>
            <w:tcBorders>
              <w:top w:val="single" w:sz="4" w:space="0" w:color="auto"/>
              <w:left w:val="nil"/>
              <w:bottom w:val="single" w:sz="4" w:space="0" w:color="auto"/>
              <w:right w:val="single" w:sz="4" w:space="0" w:color="auto"/>
            </w:tcBorders>
            <w:shd w:val="clear" w:color="auto" w:fill="auto"/>
            <w:noWrap/>
            <w:hideMark/>
          </w:tcPr>
          <w:p w:rsidR="00554F4A" w:rsidRPr="00B114E8" w:rsidRDefault="00554F4A" w:rsidP="009873A9">
            <w:pPr>
              <w:jc w:val="center"/>
              <w:rPr>
                <w:color w:val="000000"/>
                <w:sz w:val="20"/>
                <w:szCs w:val="20"/>
              </w:rPr>
            </w:pPr>
            <w:r w:rsidRPr="00B114E8">
              <w:rPr>
                <w:color w:val="000000"/>
                <w:sz w:val="20"/>
                <w:szCs w:val="20"/>
              </w:rPr>
              <w:t> </w:t>
            </w:r>
          </w:p>
        </w:tc>
        <w:tc>
          <w:tcPr>
            <w:tcW w:w="479" w:type="pct"/>
            <w:tcBorders>
              <w:top w:val="single" w:sz="4" w:space="0" w:color="auto"/>
              <w:left w:val="nil"/>
              <w:bottom w:val="single" w:sz="4" w:space="0" w:color="auto"/>
              <w:right w:val="single" w:sz="4" w:space="0" w:color="auto"/>
            </w:tcBorders>
            <w:shd w:val="clear" w:color="auto" w:fill="auto"/>
            <w:noWrap/>
            <w:hideMark/>
          </w:tcPr>
          <w:p w:rsidR="00554F4A" w:rsidRPr="00B114E8" w:rsidRDefault="00554F4A" w:rsidP="009873A9">
            <w:pPr>
              <w:jc w:val="center"/>
              <w:rPr>
                <w:color w:val="000000"/>
                <w:sz w:val="20"/>
                <w:szCs w:val="20"/>
              </w:rPr>
            </w:pPr>
            <w:r w:rsidRPr="00B114E8">
              <w:rPr>
                <w:color w:val="000000"/>
                <w:sz w:val="20"/>
                <w:szCs w:val="20"/>
              </w:rPr>
              <w:t> </w:t>
            </w:r>
          </w:p>
        </w:tc>
      </w:tr>
      <w:tr w:rsidR="00554F4A" w:rsidRPr="00B114E8" w:rsidTr="00B114E8">
        <w:trPr>
          <w:trHeight w:val="765"/>
        </w:trPr>
        <w:tc>
          <w:tcPr>
            <w:tcW w:w="274" w:type="pct"/>
            <w:tcBorders>
              <w:top w:val="nil"/>
              <w:left w:val="single" w:sz="4" w:space="0" w:color="auto"/>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3.1.</w:t>
            </w:r>
          </w:p>
        </w:tc>
        <w:tc>
          <w:tcPr>
            <w:tcW w:w="1233" w:type="pct"/>
            <w:tcBorders>
              <w:top w:val="nil"/>
              <w:left w:val="nil"/>
              <w:bottom w:val="single" w:sz="4" w:space="0" w:color="auto"/>
              <w:right w:val="single" w:sz="4" w:space="0" w:color="auto"/>
            </w:tcBorders>
            <w:shd w:val="clear" w:color="auto" w:fill="auto"/>
            <w:hideMark/>
          </w:tcPr>
          <w:p w:rsidR="00554F4A" w:rsidRPr="00B114E8" w:rsidRDefault="00554F4A" w:rsidP="009873A9">
            <w:pPr>
              <w:rPr>
                <w:color w:val="000000"/>
                <w:sz w:val="20"/>
                <w:szCs w:val="20"/>
              </w:rPr>
            </w:pPr>
            <w:r w:rsidRPr="00B114E8">
              <w:rPr>
                <w:color w:val="000000"/>
                <w:sz w:val="20"/>
                <w:szCs w:val="20"/>
              </w:rPr>
              <w:t>величина сбытовой надбавки для тарифной группы потребителей "население" и приравненных к нему категорий потребителей</w:t>
            </w:r>
          </w:p>
        </w:tc>
        <w:tc>
          <w:tcPr>
            <w:tcW w:w="616" w:type="pct"/>
            <w:tcBorders>
              <w:top w:val="nil"/>
              <w:left w:val="nil"/>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руб./МВт·ч</w:t>
            </w:r>
          </w:p>
        </w:tc>
        <w:tc>
          <w:tcPr>
            <w:tcW w:w="480"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center"/>
              <w:rPr>
                <w:color w:val="000000"/>
                <w:sz w:val="20"/>
                <w:szCs w:val="20"/>
              </w:rPr>
            </w:pPr>
            <w:r w:rsidRPr="00B114E8">
              <w:rPr>
                <w:color w:val="000000"/>
                <w:sz w:val="20"/>
                <w:szCs w:val="20"/>
              </w:rPr>
              <w:t>160,00</w:t>
            </w:r>
          </w:p>
        </w:tc>
        <w:tc>
          <w:tcPr>
            <w:tcW w:w="479"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center"/>
              <w:rPr>
                <w:color w:val="000000"/>
                <w:sz w:val="20"/>
                <w:szCs w:val="20"/>
              </w:rPr>
            </w:pPr>
            <w:r w:rsidRPr="00B114E8">
              <w:rPr>
                <w:color w:val="000000"/>
                <w:sz w:val="20"/>
                <w:szCs w:val="20"/>
              </w:rPr>
              <w:t>240,00</w:t>
            </w:r>
          </w:p>
        </w:tc>
        <w:tc>
          <w:tcPr>
            <w:tcW w:w="479"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center"/>
              <w:rPr>
                <w:color w:val="000000"/>
                <w:sz w:val="20"/>
                <w:szCs w:val="20"/>
              </w:rPr>
            </w:pPr>
            <w:r w:rsidRPr="00B114E8">
              <w:rPr>
                <w:color w:val="000000"/>
                <w:sz w:val="20"/>
                <w:szCs w:val="20"/>
              </w:rPr>
              <w:t>240,00</w:t>
            </w:r>
          </w:p>
        </w:tc>
        <w:tc>
          <w:tcPr>
            <w:tcW w:w="479"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center"/>
              <w:rPr>
                <w:color w:val="000000"/>
                <w:sz w:val="20"/>
                <w:szCs w:val="20"/>
              </w:rPr>
            </w:pPr>
            <w:r w:rsidRPr="00B114E8">
              <w:rPr>
                <w:color w:val="000000"/>
                <w:sz w:val="20"/>
                <w:szCs w:val="20"/>
              </w:rPr>
              <w:t>170,00</w:t>
            </w:r>
          </w:p>
        </w:tc>
        <w:tc>
          <w:tcPr>
            <w:tcW w:w="480"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center"/>
              <w:rPr>
                <w:color w:val="000000"/>
                <w:sz w:val="20"/>
                <w:szCs w:val="20"/>
              </w:rPr>
            </w:pPr>
            <w:r w:rsidRPr="00B114E8">
              <w:rPr>
                <w:color w:val="000000"/>
                <w:sz w:val="20"/>
                <w:szCs w:val="20"/>
              </w:rPr>
              <w:t>170,00</w:t>
            </w:r>
          </w:p>
        </w:tc>
        <w:tc>
          <w:tcPr>
            <w:tcW w:w="479"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center"/>
              <w:rPr>
                <w:color w:val="000000"/>
                <w:sz w:val="20"/>
                <w:szCs w:val="20"/>
              </w:rPr>
            </w:pPr>
            <w:r w:rsidRPr="00B114E8">
              <w:rPr>
                <w:color w:val="000000"/>
                <w:sz w:val="20"/>
                <w:szCs w:val="20"/>
              </w:rPr>
              <w:t>460,00</w:t>
            </w:r>
          </w:p>
        </w:tc>
      </w:tr>
      <w:tr w:rsidR="00554F4A" w:rsidRPr="00B114E8" w:rsidTr="00B114E8">
        <w:trPr>
          <w:trHeight w:val="1020"/>
        </w:trPr>
        <w:tc>
          <w:tcPr>
            <w:tcW w:w="274" w:type="pct"/>
            <w:tcBorders>
              <w:top w:val="nil"/>
              <w:left w:val="single" w:sz="4" w:space="0" w:color="auto"/>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3.2.</w:t>
            </w:r>
          </w:p>
        </w:tc>
        <w:tc>
          <w:tcPr>
            <w:tcW w:w="1233" w:type="pct"/>
            <w:tcBorders>
              <w:top w:val="nil"/>
              <w:left w:val="nil"/>
              <w:bottom w:val="single" w:sz="4" w:space="0" w:color="auto"/>
              <w:right w:val="single" w:sz="4" w:space="0" w:color="auto"/>
            </w:tcBorders>
            <w:shd w:val="clear" w:color="auto" w:fill="auto"/>
            <w:hideMark/>
          </w:tcPr>
          <w:p w:rsidR="00554F4A" w:rsidRPr="00B114E8" w:rsidRDefault="00554F4A" w:rsidP="009873A9">
            <w:pPr>
              <w:rPr>
                <w:color w:val="000000"/>
                <w:sz w:val="20"/>
                <w:szCs w:val="20"/>
              </w:rPr>
            </w:pPr>
            <w:r w:rsidRPr="00B114E8">
              <w:rPr>
                <w:color w:val="000000"/>
                <w:sz w:val="20"/>
                <w:szCs w:val="20"/>
              </w:rPr>
              <w:t xml:space="preserve">величина сбытовой надбавки для тарифной группы потребителей "сетевые организации, покупающие электрическую энергию для компенсации потерь электрической </w:t>
            </w:r>
            <w:r w:rsidRPr="00B114E8">
              <w:rPr>
                <w:color w:val="000000"/>
                <w:sz w:val="20"/>
                <w:szCs w:val="20"/>
              </w:rPr>
              <w:lastRenderedPageBreak/>
              <w:t>энергии"</w:t>
            </w:r>
          </w:p>
        </w:tc>
        <w:tc>
          <w:tcPr>
            <w:tcW w:w="616" w:type="pct"/>
            <w:tcBorders>
              <w:top w:val="nil"/>
              <w:left w:val="nil"/>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lastRenderedPageBreak/>
              <w:t>руб./МВт·ч</w:t>
            </w:r>
          </w:p>
        </w:tc>
        <w:tc>
          <w:tcPr>
            <w:tcW w:w="480"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center"/>
              <w:rPr>
                <w:color w:val="000000"/>
                <w:sz w:val="20"/>
                <w:szCs w:val="20"/>
              </w:rPr>
            </w:pPr>
            <w:r w:rsidRPr="00B114E8">
              <w:rPr>
                <w:color w:val="000000"/>
                <w:sz w:val="20"/>
                <w:szCs w:val="20"/>
              </w:rPr>
              <w:t>70,00</w:t>
            </w:r>
          </w:p>
        </w:tc>
        <w:tc>
          <w:tcPr>
            <w:tcW w:w="479"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center"/>
              <w:rPr>
                <w:color w:val="000000"/>
                <w:sz w:val="20"/>
                <w:szCs w:val="20"/>
              </w:rPr>
            </w:pPr>
            <w:r w:rsidRPr="00B114E8">
              <w:rPr>
                <w:color w:val="000000"/>
                <w:sz w:val="20"/>
                <w:szCs w:val="20"/>
              </w:rPr>
              <w:t>292,20</w:t>
            </w:r>
          </w:p>
        </w:tc>
        <w:tc>
          <w:tcPr>
            <w:tcW w:w="479"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center"/>
              <w:rPr>
                <w:color w:val="000000"/>
                <w:sz w:val="20"/>
                <w:szCs w:val="20"/>
              </w:rPr>
            </w:pPr>
            <w:r w:rsidRPr="00B114E8">
              <w:rPr>
                <w:color w:val="000000"/>
                <w:sz w:val="20"/>
                <w:szCs w:val="20"/>
              </w:rPr>
              <w:t>292,20</w:t>
            </w:r>
          </w:p>
        </w:tc>
        <w:tc>
          <w:tcPr>
            <w:tcW w:w="479"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center"/>
              <w:rPr>
                <w:color w:val="000000"/>
                <w:sz w:val="20"/>
                <w:szCs w:val="20"/>
              </w:rPr>
            </w:pPr>
            <w:r w:rsidRPr="00B114E8">
              <w:rPr>
                <w:color w:val="000000"/>
                <w:sz w:val="20"/>
                <w:szCs w:val="20"/>
              </w:rPr>
              <w:t>1,00</w:t>
            </w:r>
          </w:p>
        </w:tc>
        <w:tc>
          <w:tcPr>
            <w:tcW w:w="480"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center"/>
              <w:rPr>
                <w:color w:val="000000"/>
                <w:sz w:val="20"/>
                <w:szCs w:val="20"/>
              </w:rPr>
            </w:pPr>
            <w:r w:rsidRPr="00B114E8">
              <w:rPr>
                <w:color w:val="000000"/>
                <w:sz w:val="20"/>
                <w:szCs w:val="20"/>
              </w:rPr>
              <w:t>1,00</w:t>
            </w:r>
          </w:p>
        </w:tc>
        <w:tc>
          <w:tcPr>
            <w:tcW w:w="479"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center"/>
              <w:rPr>
                <w:color w:val="000000"/>
                <w:sz w:val="20"/>
                <w:szCs w:val="20"/>
              </w:rPr>
            </w:pPr>
            <w:r w:rsidRPr="00B114E8">
              <w:rPr>
                <w:color w:val="000000"/>
                <w:sz w:val="20"/>
                <w:szCs w:val="20"/>
              </w:rPr>
              <w:t>46,99</w:t>
            </w:r>
          </w:p>
        </w:tc>
      </w:tr>
      <w:tr w:rsidR="00554F4A" w:rsidRPr="00B114E8" w:rsidTr="00B114E8">
        <w:trPr>
          <w:trHeight w:val="255"/>
        </w:trPr>
        <w:tc>
          <w:tcPr>
            <w:tcW w:w="274" w:type="pct"/>
            <w:tcBorders>
              <w:top w:val="single" w:sz="4" w:space="0" w:color="auto"/>
              <w:left w:val="single" w:sz="4" w:space="0" w:color="auto"/>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lastRenderedPageBreak/>
              <w:t>3.3.</w:t>
            </w:r>
          </w:p>
        </w:tc>
        <w:tc>
          <w:tcPr>
            <w:tcW w:w="1233" w:type="pct"/>
            <w:tcBorders>
              <w:top w:val="single" w:sz="4" w:space="0" w:color="auto"/>
              <w:left w:val="single" w:sz="4" w:space="0" w:color="auto"/>
              <w:bottom w:val="single" w:sz="4" w:space="0" w:color="auto"/>
              <w:right w:val="single" w:sz="4" w:space="0" w:color="auto"/>
            </w:tcBorders>
            <w:shd w:val="clear" w:color="auto" w:fill="auto"/>
            <w:hideMark/>
          </w:tcPr>
          <w:p w:rsidR="00554F4A" w:rsidRPr="00B114E8" w:rsidRDefault="00554F4A" w:rsidP="009873A9">
            <w:pPr>
              <w:rPr>
                <w:color w:val="000000"/>
                <w:sz w:val="20"/>
                <w:szCs w:val="20"/>
              </w:rPr>
            </w:pPr>
            <w:r w:rsidRPr="00B114E8">
              <w:rPr>
                <w:color w:val="000000"/>
                <w:sz w:val="20"/>
                <w:szCs w:val="20"/>
              </w:rPr>
              <w:t>доходность продаж для прочих потребителей:</w:t>
            </w:r>
          </w:p>
        </w:tc>
        <w:tc>
          <w:tcPr>
            <w:tcW w:w="616" w:type="pct"/>
            <w:tcBorders>
              <w:top w:val="single" w:sz="4" w:space="0" w:color="auto"/>
              <w:left w:val="single" w:sz="4" w:space="0" w:color="auto"/>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процент</w:t>
            </w:r>
          </w:p>
        </w:tc>
        <w:tc>
          <w:tcPr>
            <w:tcW w:w="480" w:type="pct"/>
            <w:tcBorders>
              <w:top w:val="single" w:sz="4" w:space="0" w:color="auto"/>
              <w:left w:val="single" w:sz="4" w:space="0" w:color="auto"/>
              <w:bottom w:val="single" w:sz="4" w:space="0" w:color="auto"/>
              <w:right w:val="single" w:sz="4" w:space="0" w:color="auto"/>
            </w:tcBorders>
            <w:shd w:val="clear" w:color="auto" w:fill="auto"/>
            <w:noWrap/>
            <w:hideMark/>
          </w:tcPr>
          <w:p w:rsidR="00554F4A" w:rsidRPr="00B114E8" w:rsidRDefault="00554F4A" w:rsidP="009873A9">
            <w:pPr>
              <w:jc w:val="center"/>
              <w:rPr>
                <w:color w:val="000000"/>
                <w:sz w:val="20"/>
                <w:szCs w:val="20"/>
              </w:rPr>
            </w:pPr>
            <w:r w:rsidRPr="00B114E8">
              <w:rPr>
                <w:color w:val="000000"/>
                <w:sz w:val="20"/>
                <w:szCs w:val="20"/>
              </w:rPr>
              <w:t>16,09%</w:t>
            </w:r>
          </w:p>
        </w:tc>
        <w:tc>
          <w:tcPr>
            <w:tcW w:w="479" w:type="pct"/>
            <w:tcBorders>
              <w:top w:val="single" w:sz="4" w:space="0" w:color="auto"/>
              <w:left w:val="single" w:sz="4" w:space="0" w:color="auto"/>
              <w:bottom w:val="single" w:sz="4" w:space="0" w:color="auto"/>
              <w:right w:val="single" w:sz="4" w:space="0" w:color="auto"/>
            </w:tcBorders>
            <w:shd w:val="clear" w:color="auto" w:fill="auto"/>
            <w:noWrap/>
            <w:hideMark/>
          </w:tcPr>
          <w:p w:rsidR="00554F4A" w:rsidRPr="00B114E8" w:rsidRDefault="00554F4A" w:rsidP="009873A9">
            <w:pPr>
              <w:jc w:val="center"/>
              <w:rPr>
                <w:color w:val="000000"/>
                <w:sz w:val="20"/>
                <w:szCs w:val="20"/>
              </w:rPr>
            </w:pPr>
            <w:r w:rsidRPr="00B114E8">
              <w:rPr>
                <w:color w:val="000000"/>
                <w:sz w:val="20"/>
                <w:szCs w:val="20"/>
              </w:rPr>
              <w:t>16,04%</w:t>
            </w:r>
          </w:p>
        </w:tc>
        <w:tc>
          <w:tcPr>
            <w:tcW w:w="479" w:type="pct"/>
            <w:tcBorders>
              <w:top w:val="single" w:sz="4" w:space="0" w:color="auto"/>
              <w:left w:val="single" w:sz="4" w:space="0" w:color="auto"/>
              <w:bottom w:val="single" w:sz="4" w:space="0" w:color="auto"/>
              <w:right w:val="single" w:sz="4" w:space="0" w:color="auto"/>
            </w:tcBorders>
            <w:shd w:val="clear" w:color="auto" w:fill="auto"/>
            <w:noWrap/>
            <w:hideMark/>
          </w:tcPr>
          <w:p w:rsidR="00554F4A" w:rsidRPr="00B114E8" w:rsidRDefault="00554F4A" w:rsidP="009873A9">
            <w:pPr>
              <w:jc w:val="center"/>
              <w:rPr>
                <w:color w:val="000000"/>
                <w:sz w:val="20"/>
                <w:szCs w:val="20"/>
              </w:rPr>
            </w:pPr>
            <w:r w:rsidRPr="00B114E8">
              <w:rPr>
                <w:color w:val="000000"/>
                <w:sz w:val="20"/>
                <w:szCs w:val="20"/>
              </w:rPr>
              <w:t>15,45%</w:t>
            </w:r>
          </w:p>
        </w:tc>
        <w:tc>
          <w:tcPr>
            <w:tcW w:w="479" w:type="pct"/>
            <w:tcBorders>
              <w:top w:val="single" w:sz="4" w:space="0" w:color="auto"/>
              <w:left w:val="single" w:sz="4" w:space="0" w:color="auto"/>
              <w:bottom w:val="single" w:sz="4" w:space="0" w:color="auto"/>
              <w:right w:val="single" w:sz="4" w:space="0" w:color="auto"/>
            </w:tcBorders>
            <w:shd w:val="clear" w:color="auto" w:fill="auto"/>
            <w:noWrap/>
            <w:hideMark/>
          </w:tcPr>
          <w:p w:rsidR="00554F4A" w:rsidRPr="00B114E8" w:rsidRDefault="00554F4A" w:rsidP="009873A9">
            <w:pPr>
              <w:jc w:val="center"/>
              <w:rPr>
                <w:color w:val="000000"/>
                <w:sz w:val="20"/>
                <w:szCs w:val="20"/>
              </w:rPr>
            </w:pPr>
            <w:r w:rsidRPr="00B114E8">
              <w:rPr>
                <w:color w:val="000000"/>
                <w:sz w:val="20"/>
                <w:szCs w:val="20"/>
              </w:rPr>
              <w:t>15,39%</w:t>
            </w:r>
          </w:p>
        </w:tc>
        <w:tc>
          <w:tcPr>
            <w:tcW w:w="480" w:type="pct"/>
            <w:tcBorders>
              <w:top w:val="single" w:sz="4" w:space="0" w:color="auto"/>
              <w:left w:val="single" w:sz="4" w:space="0" w:color="auto"/>
              <w:bottom w:val="single" w:sz="4" w:space="0" w:color="auto"/>
              <w:right w:val="single" w:sz="4" w:space="0" w:color="auto"/>
            </w:tcBorders>
            <w:shd w:val="clear" w:color="auto" w:fill="auto"/>
            <w:noWrap/>
            <w:hideMark/>
          </w:tcPr>
          <w:p w:rsidR="00554F4A" w:rsidRPr="00B114E8" w:rsidRDefault="00554F4A" w:rsidP="009873A9">
            <w:pPr>
              <w:jc w:val="center"/>
              <w:rPr>
                <w:color w:val="000000"/>
                <w:sz w:val="20"/>
                <w:szCs w:val="20"/>
              </w:rPr>
            </w:pPr>
            <w:r w:rsidRPr="00B114E8">
              <w:rPr>
                <w:color w:val="000000"/>
                <w:sz w:val="20"/>
                <w:szCs w:val="20"/>
              </w:rPr>
              <w:t>15,16%</w:t>
            </w:r>
          </w:p>
        </w:tc>
        <w:tc>
          <w:tcPr>
            <w:tcW w:w="479" w:type="pct"/>
            <w:tcBorders>
              <w:top w:val="single" w:sz="4" w:space="0" w:color="auto"/>
              <w:left w:val="single" w:sz="4" w:space="0" w:color="auto"/>
              <w:bottom w:val="single" w:sz="4" w:space="0" w:color="auto"/>
              <w:right w:val="single" w:sz="4" w:space="0" w:color="auto"/>
            </w:tcBorders>
            <w:shd w:val="clear" w:color="auto" w:fill="auto"/>
            <w:noWrap/>
            <w:hideMark/>
          </w:tcPr>
          <w:p w:rsidR="00554F4A" w:rsidRPr="00B114E8" w:rsidRDefault="00554F4A" w:rsidP="009873A9">
            <w:pPr>
              <w:jc w:val="center"/>
              <w:rPr>
                <w:color w:val="000000"/>
                <w:sz w:val="20"/>
                <w:szCs w:val="20"/>
              </w:rPr>
            </w:pPr>
            <w:r w:rsidRPr="00B114E8">
              <w:rPr>
                <w:color w:val="000000"/>
                <w:sz w:val="20"/>
                <w:szCs w:val="20"/>
              </w:rPr>
              <w:t>15,37%</w:t>
            </w:r>
          </w:p>
        </w:tc>
      </w:tr>
      <w:tr w:rsidR="00554F4A" w:rsidRPr="00B114E8" w:rsidTr="00B114E8">
        <w:trPr>
          <w:trHeight w:val="255"/>
        </w:trPr>
        <w:tc>
          <w:tcPr>
            <w:tcW w:w="274" w:type="pct"/>
            <w:tcBorders>
              <w:top w:val="single" w:sz="4" w:space="0" w:color="auto"/>
              <w:left w:val="single" w:sz="4" w:space="0" w:color="auto"/>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 </w:t>
            </w:r>
          </w:p>
        </w:tc>
        <w:tc>
          <w:tcPr>
            <w:tcW w:w="1233" w:type="pct"/>
            <w:tcBorders>
              <w:top w:val="single" w:sz="4" w:space="0" w:color="auto"/>
              <w:left w:val="nil"/>
              <w:bottom w:val="single" w:sz="4" w:space="0" w:color="auto"/>
              <w:right w:val="single" w:sz="4" w:space="0" w:color="auto"/>
            </w:tcBorders>
            <w:shd w:val="clear" w:color="auto" w:fill="auto"/>
            <w:hideMark/>
          </w:tcPr>
          <w:p w:rsidR="00554F4A" w:rsidRPr="00B114E8" w:rsidRDefault="00554F4A" w:rsidP="009873A9">
            <w:pPr>
              <w:rPr>
                <w:color w:val="000000"/>
                <w:sz w:val="20"/>
                <w:szCs w:val="20"/>
              </w:rPr>
            </w:pPr>
            <w:r w:rsidRPr="00B114E8">
              <w:rPr>
                <w:color w:val="000000"/>
                <w:sz w:val="20"/>
                <w:szCs w:val="20"/>
              </w:rPr>
              <w:t>менее 150 кВт</w:t>
            </w:r>
          </w:p>
        </w:tc>
        <w:tc>
          <w:tcPr>
            <w:tcW w:w="616" w:type="pct"/>
            <w:tcBorders>
              <w:top w:val="single" w:sz="4" w:space="0" w:color="auto"/>
              <w:left w:val="nil"/>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процент</w:t>
            </w:r>
          </w:p>
        </w:tc>
        <w:tc>
          <w:tcPr>
            <w:tcW w:w="480" w:type="pct"/>
            <w:tcBorders>
              <w:top w:val="single" w:sz="4" w:space="0" w:color="auto"/>
              <w:left w:val="nil"/>
              <w:bottom w:val="single" w:sz="4" w:space="0" w:color="auto"/>
              <w:right w:val="single" w:sz="4" w:space="0" w:color="auto"/>
            </w:tcBorders>
            <w:shd w:val="clear" w:color="auto" w:fill="auto"/>
            <w:noWrap/>
            <w:hideMark/>
          </w:tcPr>
          <w:p w:rsidR="00554F4A" w:rsidRPr="00B114E8" w:rsidRDefault="00554F4A" w:rsidP="009873A9">
            <w:pPr>
              <w:jc w:val="center"/>
              <w:rPr>
                <w:color w:val="000000"/>
                <w:sz w:val="20"/>
                <w:szCs w:val="20"/>
              </w:rPr>
            </w:pPr>
            <w:r w:rsidRPr="00B114E8">
              <w:rPr>
                <w:color w:val="000000"/>
                <w:sz w:val="20"/>
                <w:szCs w:val="20"/>
              </w:rPr>
              <w:t>18,32%</w:t>
            </w:r>
          </w:p>
        </w:tc>
        <w:tc>
          <w:tcPr>
            <w:tcW w:w="479" w:type="pct"/>
            <w:tcBorders>
              <w:top w:val="single" w:sz="4" w:space="0" w:color="auto"/>
              <w:left w:val="nil"/>
              <w:bottom w:val="single" w:sz="4" w:space="0" w:color="auto"/>
              <w:right w:val="single" w:sz="4" w:space="0" w:color="auto"/>
            </w:tcBorders>
            <w:shd w:val="clear" w:color="auto" w:fill="auto"/>
            <w:noWrap/>
            <w:hideMark/>
          </w:tcPr>
          <w:p w:rsidR="00554F4A" w:rsidRPr="00B114E8" w:rsidRDefault="00554F4A" w:rsidP="009873A9">
            <w:pPr>
              <w:jc w:val="center"/>
              <w:rPr>
                <w:color w:val="000000"/>
                <w:sz w:val="20"/>
                <w:szCs w:val="20"/>
              </w:rPr>
            </w:pPr>
            <w:r w:rsidRPr="00B114E8">
              <w:rPr>
                <w:color w:val="000000"/>
                <w:sz w:val="20"/>
                <w:szCs w:val="20"/>
              </w:rPr>
              <w:t>18,20%</w:t>
            </w:r>
          </w:p>
        </w:tc>
        <w:tc>
          <w:tcPr>
            <w:tcW w:w="479" w:type="pct"/>
            <w:tcBorders>
              <w:top w:val="single" w:sz="4" w:space="0" w:color="auto"/>
              <w:left w:val="nil"/>
              <w:bottom w:val="single" w:sz="4" w:space="0" w:color="auto"/>
              <w:right w:val="single" w:sz="4" w:space="0" w:color="auto"/>
            </w:tcBorders>
            <w:shd w:val="clear" w:color="auto" w:fill="auto"/>
            <w:noWrap/>
            <w:hideMark/>
          </w:tcPr>
          <w:p w:rsidR="00554F4A" w:rsidRPr="00B114E8" w:rsidRDefault="00554F4A" w:rsidP="009873A9">
            <w:pPr>
              <w:jc w:val="center"/>
              <w:rPr>
                <w:color w:val="000000"/>
                <w:sz w:val="20"/>
                <w:szCs w:val="20"/>
              </w:rPr>
            </w:pPr>
            <w:r w:rsidRPr="00B114E8">
              <w:rPr>
                <w:color w:val="000000"/>
                <w:sz w:val="20"/>
                <w:szCs w:val="20"/>
              </w:rPr>
              <w:t>18,20%</w:t>
            </w:r>
          </w:p>
        </w:tc>
        <w:tc>
          <w:tcPr>
            <w:tcW w:w="479" w:type="pct"/>
            <w:tcBorders>
              <w:top w:val="single" w:sz="4" w:space="0" w:color="auto"/>
              <w:left w:val="nil"/>
              <w:bottom w:val="single" w:sz="4" w:space="0" w:color="auto"/>
              <w:right w:val="single" w:sz="4" w:space="0" w:color="auto"/>
            </w:tcBorders>
            <w:shd w:val="clear" w:color="auto" w:fill="auto"/>
            <w:noWrap/>
            <w:hideMark/>
          </w:tcPr>
          <w:p w:rsidR="00554F4A" w:rsidRPr="00B114E8" w:rsidRDefault="00554F4A" w:rsidP="009873A9">
            <w:pPr>
              <w:jc w:val="center"/>
              <w:rPr>
                <w:color w:val="000000"/>
                <w:sz w:val="20"/>
                <w:szCs w:val="20"/>
              </w:rPr>
            </w:pPr>
            <w:r w:rsidRPr="00B114E8">
              <w:rPr>
                <w:color w:val="000000"/>
                <w:sz w:val="20"/>
                <w:szCs w:val="20"/>
              </w:rPr>
              <w:t>17,87%</w:t>
            </w:r>
          </w:p>
        </w:tc>
        <w:tc>
          <w:tcPr>
            <w:tcW w:w="480" w:type="pct"/>
            <w:tcBorders>
              <w:top w:val="single" w:sz="4" w:space="0" w:color="auto"/>
              <w:left w:val="nil"/>
              <w:bottom w:val="single" w:sz="4" w:space="0" w:color="auto"/>
              <w:right w:val="single" w:sz="4" w:space="0" w:color="auto"/>
            </w:tcBorders>
            <w:shd w:val="clear" w:color="auto" w:fill="auto"/>
            <w:noWrap/>
            <w:hideMark/>
          </w:tcPr>
          <w:p w:rsidR="00554F4A" w:rsidRPr="00B114E8" w:rsidRDefault="00554F4A" w:rsidP="009873A9">
            <w:pPr>
              <w:jc w:val="center"/>
              <w:rPr>
                <w:color w:val="000000"/>
                <w:sz w:val="20"/>
                <w:szCs w:val="20"/>
              </w:rPr>
            </w:pPr>
            <w:r w:rsidRPr="00B114E8">
              <w:rPr>
                <w:color w:val="000000"/>
                <w:sz w:val="20"/>
                <w:szCs w:val="20"/>
              </w:rPr>
              <w:t>17,87%</w:t>
            </w:r>
          </w:p>
        </w:tc>
        <w:tc>
          <w:tcPr>
            <w:tcW w:w="479" w:type="pct"/>
            <w:tcBorders>
              <w:top w:val="single" w:sz="4" w:space="0" w:color="auto"/>
              <w:left w:val="nil"/>
              <w:bottom w:val="single" w:sz="4" w:space="0" w:color="auto"/>
              <w:right w:val="single" w:sz="4" w:space="0" w:color="auto"/>
            </w:tcBorders>
            <w:shd w:val="clear" w:color="auto" w:fill="auto"/>
            <w:noWrap/>
            <w:hideMark/>
          </w:tcPr>
          <w:p w:rsidR="00554F4A" w:rsidRPr="00B114E8" w:rsidRDefault="00554F4A" w:rsidP="009873A9">
            <w:pPr>
              <w:jc w:val="center"/>
              <w:rPr>
                <w:color w:val="000000"/>
                <w:sz w:val="20"/>
                <w:szCs w:val="20"/>
              </w:rPr>
            </w:pPr>
            <w:r w:rsidRPr="00B114E8">
              <w:rPr>
                <w:color w:val="000000"/>
                <w:sz w:val="20"/>
                <w:szCs w:val="20"/>
              </w:rPr>
              <w:t>17,87%</w:t>
            </w:r>
          </w:p>
        </w:tc>
      </w:tr>
      <w:tr w:rsidR="00554F4A" w:rsidRPr="00B114E8" w:rsidTr="00B114E8">
        <w:trPr>
          <w:trHeight w:val="255"/>
        </w:trPr>
        <w:tc>
          <w:tcPr>
            <w:tcW w:w="274" w:type="pct"/>
            <w:tcBorders>
              <w:top w:val="nil"/>
              <w:left w:val="single" w:sz="4" w:space="0" w:color="auto"/>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 </w:t>
            </w:r>
          </w:p>
        </w:tc>
        <w:tc>
          <w:tcPr>
            <w:tcW w:w="1233" w:type="pct"/>
            <w:tcBorders>
              <w:top w:val="nil"/>
              <w:left w:val="nil"/>
              <w:bottom w:val="single" w:sz="4" w:space="0" w:color="auto"/>
              <w:right w:val="single" w:sz="4" w:space="0" w:color="auto"/>
            </w:tcBorders>
            <w:shd w:val="clear" w:color="auto" w:fill="auto"/>
            <w:hideMark/>
          </w:tcPr>
          <w:p w:rsidR="00554F4A" w:rsidRPr="00B114E8" w:rsidRDefault="00554F4A" w:rsidP="009873A9">
            <w:pPr>
              <w:rPr>
                <w:color w:val="000000"/>
                <w:sz w:val="20"/>
                <w:szCs w:val="20"/>
              </w:rPr>
            </w:pPr>
            <w:r w:rsidRPr="00B114E8">
              <w:rPr>
                <w:color w:val="000000"/>
                <w:sz w:val="20"/>
                <w:szCs w:val="20"/>
              </w:rPr>
              <w:t>от 150 кВт до 670 кВт</w:t>
            </w:r>
          </w:p>
        </w:tc>
        <w:tc>
          <w:tcPr>
            <w:tcW w:w="616" w:type="pct"/>
            <w:tcBorders>
              <w:top w:val="nil"/>
              <w:left w:val="nil"/>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процент</w:t>
            </w:r>
          </w:p>
        </w:tc>
        <w:tc>
          <w:tcPr>
            <w:tcW w:w="480"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center"/>
              <w:rPr>
                <w:color w:val="000000"/>
                <w:sz w:val="20"/>
                <w:szCs w:val="20"/>
              </w:rPr>
            </w:pPr>
            <w:r w:rsidRPr="00B114E8">
              <w:rPr>
                <w:color w:val="000000"/>
                <w:sz w:val="20"/>
                <w:szCs w:val="20"/>
              </w:rPr>
              <w:t>16,84%</w:t>
            </w:r>
          </w:p>
        </w:tc>
        <w:tc>
          <w:tcPr>
            <w:tcW w:w="479"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center"/>
              <w:rPr>
                <w:color w:val="000000"/>
                <w:sz w:val="20"/>
                <w:szCs w:val="20"/>
              </w:rPr>
            </w:pPr>
            <w:r w:rsidRPr="00B114E8">
              <w:rPr>
                <w:color w:val="000000"/>
                <w:sz w:val="20"/>
                <w:szCs w:val="20"/>
              </w:rPr>
              <w:t>16,73%</w:t>
            </w:r>
          </w:p>
        </w:tc>
        <w:tc>
          <w:tcPr>
            <w:tcW w:w="479"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center"/>
              <w:rPr>
                <w:color w:val="000000"/>
                <w:sz w:val="20"/>
                <w:szCs w:val="20"/>
              </w:rPr>
            </w:pPr>
            <w:r w:rsidRPr="00B114E8">
              <w:rPr>
                <w:color w:val="000000"/>
                <w:sz w:val="20"/>
                <w:szCs w:val="20"/>
              </w:rPr>
              <w:t>16,73%</w:t>
            </w:r>
          </w:p>
        </w:tc>
        <w:tc>
          <w:tcPr>
            <w:tcW w:w="479"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center"/>
              <w:rPr>
                <w:color w:val="000000"/>
                <w:sz w:val="20"/>
                <w:szCs w:val="20"/>
              </w:rPr>
            </w:pPr>
            <w:r w:rsidRPr="00B114E8">
              <w:rPr>
                <w:color w:val="000000"/>
                <w:sz w:val="20"/>
                <w:szCs w:val="20"/>
              </w:rPr>
              <w:t>16,42%</w:t>
            </w:r>
          </w:p>
        </w:tc>
        <w:tc>
          <w:tcPr>
            <w:tcW w:w="480"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center"/>
              <w:rPr>
                <w:color w:val="000000"/>
                <w:sz w:val="20"/>
                <w:szCs w:val="20"/>
              </w:rPr>
            </w:pPr>
            <w:r w:rsidRPr="00B114E8">
              <w:rPr>
                <w:color w:val="000000"/>
                <w:sz w:val="20"/>
                <w:szCs w:val="20"/>
              </w:rPr>
              <w:t>16,42%</w:t>
            </w:r>
          </w:p>
        </w:tc>
        <w:tc>
          <w:tcPr>
            <w:tcW w:w="479"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center"/>
              <w:rPr>
                <w:color w:val="000000"/>
                <w:sz w:val="20"/>
                <w:szCs w:val="20"/>
              </w:rPr>
            </w:pPr>
            <w:r w:rsidRPr="00B114E8">
              <w:rPr>
                <w:color w:val="000000"/>
                <w:sz w:val="20"/>
                <w:szCs w:val="20"/>
              </w:rPr>
              <w:t>16,42%</w:t>
            </w:r>
          </w:p>
        </w:tc>
      </w:tr>
      <w:tr w:rsidR="00554F4A" w:rsidRPr="00B114E8" w:rsidTr="00B114E8">
        <w:trPr>
          <w:trHeight w:val="255"/>
        </w:trPr>
        <w:tc>
          <w:tcPr>
            <w:tcW w:w="274" w:type="pct"/>
            <w:tcBorders>
              <w:top w:val="nil"/>
              <w:left w:val="single" w:sz="4" w:space="0" w:color="auto"/>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 </w:t>
            </w:r>
          </w:p>
        </w:tc>
        <w:tc>
          <w:tcPr>
            <w:tcW w:w="1233" w:type="pct"/>
            <w:tcBorders>
              <w:top w:val="nil"/>
              <w:left w:val="nil"/>
              <w:bottom w:val="single" w:sz="4" w:space="0" w:color="auto"/>
              <w:right w:val="single" w:sz="4" w:space="0" w:color="auto"/>
            </w:tcBorders>
            <w:shd w:val="clear" w:color="auto" w:fill="auto"/>
            <w:hideMark/>
          </w:tcPr>
          <w:p w:rsidR="00554F4A" w:rsidRPr="00B114E8" w:rsidRDefault="00554F4A" w:rsidP="009873A9">
            <w:pPr>
              <w:rPr>
                <w:color w:val="000000"/>
                <w:sz w:val="20"/>
                <w:szCs w:val="20"/>
              </w:rPr>
            </w:pPr>
            <w:r w:rsidRPr="00B114E8">
              <w:rPr>
                <w:color w:val="000000"/>
                <w:sz w:val="20"/>
                <w:szCs w:val="20"/>
              </w:rPr>
              <w:t>от 670 кВт до 10 МВт</w:t>
            </w:r>
          </w:p>
        </w:tc>
        <w:tc>
          <w:tcPr>
            <w:tcW w:w="616" w:type="pct"/>
            <w:tcBorders>
              <w:top w:val="nil"/>
              <w:left w:val="nil"/>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процент</w:t>
            </w:r>
          </w:p>
        </w:tc>
        <w:tc>
          <w:tcPr>
            <w:tcW w:w="480"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center"/>
              <w:rPr>
                <w:color w:val="000000"/>
                <w:sz w:val="20"/>
                <w:szCs w:val="20"/>
              </w:rPr>
            </w:pPr>
            <w:r w:rsidRPr="00B114E8">
              <w:rPr>
                <w:color w:val="000000"/>
                <w:sz w:val="20"/>
                <w:szCs w:val="20"/>
              </w:rPr>
              <w:t>11,47%</w:t>
            </w:r>
          </w:p>
        </w:tc>
        <w:tc>
          <w:tcPr>
            <w:tcW w:w="479"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center"/>
              <w:rPr>
                <w:color w:val="000000"/>
                <w:sz w:val="20"/>
                <w:szCs w:val="20"/>
              </w:rPr>
            </w:pPr>
            <w:r w:rsidRPr="00B114E8">
              <w:rPr>
                <w:color w:val="000000"/>
                <w:sz w:val="20"/>
                <w:szCs w:val="20"/>
              </w:rPr>
              <w:t>11,40%</w:t>
            </w:r>
          </w:p>
        </w:tc>
        <w:tc>
          <w:tcPr>
            <w:tcW w:w="479"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center"/>
              <w:rPr>
                <w:color w:val="000000"/>
                <w:sz w:val="20"/>
                <w:szCs w:val="20"/>
              </w:rPr>
            </w:pPr>
            <w:r w:rsidRPr="00B114E8">
              <w:rPr>
                <w:color w:val="000000"/>
                <w:sz w:val="20"/>
                <w:szCs w:val="20"/>
              </w:rPr>
              <w:t>11,40%</w:t>
            </w:r>
          </w:p>
        </w:tc>
        <w:tc>
          <w:tcPr>
            <w:tcW w:w="479"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center"/>
              <w:rPr>
                <w:color w:val="000000"/>
                <w:sz w:val="20"/>
                <w:szCs w:val="20"/>
              </w:rPr>
            </w:pPr>
            <w:r w:rsidRPr="00B114E8">
              <w:rPr>
                <w:color w:val="000000"/>
                <w:sz w:val="20"/>
                <w:szCs w:val="20"/>
              </w:rPr>
              <w:t>11,19%</w:t>
            </w:r>
          </w:p>
        </w:tc>
        <w:tc>
          <w:tcPr>
            <w:tcW w:w="480"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center"/>
              <w:rPr>
                <w:color w:val="000000"/>
                <w:sz w:val="20"/>
                <w:szCs w:val="20"/>
              </w:rPr>
            </w:pPr>
            <w:r w:rsidRPr="00B114E8">
              <w:rPr>
                <w:color w:val="000000"/>
                <w:sz w:val="20"/>
                <w:szCs w:val="20"/>
              </w:rPr>
              <w:t>11,19%</w:t>
            </w:r>
          </w:p>
        </w:tc>
        <w:tc>
          <w:tcPr>
            <w:tcW w:w="479"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center"/>
              <w:rPr>
                <w:color w:val="000000"/>
                <w:sz w:val="20"/>
                <w:szCs w:val="20"/>
              </w:rPr>
            </w:pPr>
            <w:r w:rsidRPr="00B114E8">
              <w:rPr>
                <w:color w:val="000000"/>
                <w:sz w:val="20"/>
                <w:szCs w:val="20"/>
              </w:rPr>
              <w:t>11,19%</w:t>
            </w:r>
          </w:p>
        </w:tc>
      </w:tr>
      <w:tr w:rsidR="00554F4A" w:rsidRPr="00B114E8" w:rsidTr="00B114E8">
        <w:trPr>
          <w:trHeight w:val="255"/>
        </w:trPr>
        <w:tc>
          <w:tcPr>
            <w:tcW w:w="274" w:type="pct"/>
            <w:tcBorders>
              <w:top w:val="nil"/>
              <w:left w:val="single" w:sz="4" w:space="0" w:color="auto"/>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 </w:t>
            </w:r>
          </w:p>
        </w:tc>
        <w:tc>
          <w:tcPr>
            <w:tcW w:w="1233" w:type="pct"/>
            <w:tcBorders>
              <w:top w:val="nil"/>
              <w:left w:val="nil"/>
              <w:bottom w:val="single" w:sz="4" w:space="0" w:color="auto"/>
              <w:right w:val="single" w:sz="4" w:space="0" w:color="auto"/>
            </w:tcBorders>
            <w:shd w:val="clear" w:color="auto" w:fill="auto"/>
            <w:hideMark/>
          </w:tcPr>
          <w:p w:rsidR="00554F4A" w:rsidRPr="00B114E8" w:rsidRDefault="00554F4A" w:rsidP="009873A9">
            <w:pPr>
              <w:rPr>
                <w:color w:val="000000"/>
                <w:sz w:val="20"/>
                <w:szCs w:val="20"/>
              </w:rPr>
            </w:pPr>
            <w:r w:rsidRPr="00B114E8">
              <w:rPr>
                <w:color w:val="000000"/>
                <w:sz w:val="20"/>
                <w:szCs w:val="20"/>
              </w:rPr>
              <w:t>не менее 10 МВт</w:t>
            </w:r>
          </w:p>
        </w:tc>
        <w:tc>
          <w:tcPr>
            <w:tcW w:w="616" w:type="pct"/>
            <w:tcBorders>
              <w:top w:val="nil"/>
              <w:left w:val="nil"/>
              <w:bottom w:val="single" w:sz="4" w:space="0" w:color="auto"/>
              <w:right w:val="single" w:sz="4" w:space="0" w:color="auto"/>
            </w:tcBorders>
            <w:shd w:val="clear" w:color="auto" w:fill="auto"/>
            <w:hideMark/>
          </w:tcPr>
          <w:p w:rsidR="00554F4A" w:rsidRPr="00B114E8" w:rsidRDefault="00554F4A" w:rsidP="009873A9">
            <w:pPr>
              <w:jc w:val="center"/>
              <w:rPr>
                <w:color w:val="000000"/>
                <w:sz w:val="20"/>
                <w:szCs w:val="20"/>
              </w:rPr>
            </w:pPr>
            <w:r w:rsidRPr="00B114E8">
              <w:rPr>
                <w:color w:val="000000"/>
                <w:sz w:val="20"/>
                <w:szCs w:val="20"/>
              </w:rPr>
              <w:t>процент</w:t>
            </w:r>
          </w:p>
        </w:tc>
        <w:tc>
          <w:tcPr>
            <w:tcW w:w="480"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center"/>
              <w:rPr>
                <w:color w:val="000000"/>
                <w:sz w:val="20"/>
                <w:szCs w:val="20"/>
              </w:rPr>
            </w:pPr>
            <w:r w:rsidRPr="00B114E8">
              <w:rPr>
                <w:color w:val="000000"/>
                <w:sz w:val="20"/>
                <w:szCs w:val="20"/>
              </w:rPr>
              <w:t>6,65%</w:t>
            </w:r>
          </w:p>
        </w:tc>
        <w:tc>
          <w:tcPr>
            <w:tcW w:w="479"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center"/>
              <w:rPr>
                <w:color w:val="000000"/>
                <w:sz w:val="20"/>
                <w:szCs w:val="20"/>
              </w:rPr>
            </w:pPr>
            <w:r w:rsidRPr="00B114E8">
              <w:rPr>
                <w:color w:val="000000"/>
                <w:sz w:val="20"/>
                <w:szCs w:val="20"/>
              </w:rPr>
              <w:t>6,61%</w:t>
            </w:r>
          </w:p>
        </w:tc>
        <w:tc>
          <w:tcPr>
            <w:tcW w:w="479"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center"/>
              <w:rPr>
                <w:color w:val="000000"/>
                <w:sz w:val="20"/>
                <w:szCs w:val="20"/>
              </w:rPr>
            </w:pPr>
            <w:r w:rsidRPr="00B114E8">
              <w:rPr>
                <w:color w:val="000000"/>
                <w:sz w:val="20"/>
                <w:szCs w:val="20"/>
              </w:rPr>
              <w:t>6,61%</w:t>
            </w:r>
          </w:p>
        </w:tc>
        <w:tc>
          <w:tcPr>
            <w:tcW w:w="479"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center"/>
              <w:rPr>
                <w:color w:val="000000"/>
                <w:sz w:val="20"/>
                <w:szCs w:val="20"/>
              </w:rPr>
            </w:pPr>
            <w:r w:rsidRPr="00B114E8">
              <w:rPr>
                <w:color w:val="000000"/>
                <w:sz w:val="20"/>
                <w:szCs w:val="20"/>
              </w:rPr>
              <w:t>6,49%</w:t>
            </w:r>
          </w:p>
        </w:tc>
        <w:tc>
          <w:tcPr>
            <w:tcW w:w="480"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center"/>
              <w:rPr>
                <w:color w:val="000000"/>
                <w:sz w:val="20"/>
                <w:szCs w:val="20"/>
              </w:rPr>
            </w:pPr>
            <w:r w:rsidRPr="00B114E8">
              <w:rPr>
                <w:color w:val="000000"/>
                <w:sz w:val="20"/>
                <w:szCs w:val="20"/>
              </w:rPr>
              <w:t>6,49%</w:t>
            </w:r>
          </w:p>
        </w:tc>
        <w:tc>
          <w:tcPr>
            <w:tcW w:w="479" w:type="pct"/>
            <w:tcBorders>
              <w:top w:val="nil"/>
              <w:left w:val="nil"/>
              <w:bottom w:val="single" w:sz="4" w:space="0" w:color="auto"/>
              <w:right w:val="single" w:sz="4" w:space="0" w:color="auto"/>
            </w:tcBorders>
            <w:shd w:val="clear" w:color="auto" w:fill="auto"/>
            <w:noWrap/>
            <w:hideMark/>
          </w:tcPr>
          <w:p w:rsidR="00554F4A" w:rsidRPr="00B114E8" w:rsidRDefault="00554F4A" w:rsidP="009873A9">
            <w:pPr>
              <w:jc w:val="center"/>
              <w:rPr>
                <w:color w:val="000000"/>
                <w:sz w:val="20"/>
                <w:szCs w:val="20"/>
              </w:rPr>
            </w:pPr>
            <w:r w:rsidRPr="00B114E8">
              <w:rPr>
                <w:color w:val="000000"/>
                <w:sz w:val="20"/>
                <w:szCs w:val="20"/>
              </w:rPr>
              <w:t>6,49%</w:t>
            </w:r>
          </w:p>
        </w:tc>
      </w:tr>
    </w:tbl>
    <w:p w:rsidR="00554F4A" w:rsidRPr="002C1236" w:rsidRDefault="00554F4A" w:rsidP="00B114E8">
      <w:pPr>
        <w:rPr>
          <w:sz w:val="22"/>
          <w:szCs w:val="22"/>
        </w:rPr>
      </w:pPr>
      <w:r w:rsidRPr="006538AB">
        <w:rPr>
          <w:sz w:val="22"/>
          <w:szCs w:val="22"/>
        </w:rPr>
        <w:t>*</w:t>
      </w:r>
      <w:r>
        <w:rPr>
          <w:sz w:val="22"/>
          <w:szCs w:val="22"/>
        </w:rPr>
        <w:t xml:space="preserve"> </w:t>
      </w:r>
      <w:r w:rsidRPr="00900A66">
        <w:rPr>
          <w:sz w:val="22"/>
          <w:szCs w:val="22"/>
        </w:rPr>
        <w:t>Базовый период - год, предшествующий расчетному периоду регулирования.</w:t>
      </w:r>
    </w:p>
    <w:p w:rsidR="009F7D4E" w:rsidRPr="00292301" w:rsidRDefault="009F7D4E" w:rsidP="008940F6">
      <w:pPr>
        <w:autoSpaceDE w:val="0"/>
        <w:autoSpaceDN w:val="0"/>
        <w:adjustRightInd w:val="0"/>
        <w:spacing w:line="360" w:lineRule="auto"/>
        <w:ind w:firstLine="720"/>
        <w:jc w:val="both"/>
        <w:outlineLvl w:val="1"/>
        <w:rPr>
          <w:color w:val="000000"/>
          <w:sz w:val="22"/>
          <w:szCs w:val="22"/>
        </w:rPr>
      </w:pPr>
      <w:r w:rsidRPr="00292301">
        <w:rPr>
          <w:color w:val="000000"/>
          <w:sz w:val="22"/>
          <w:szCs w:val="22"/>
        </w:rPr>
        <w:t>Цена закупки в соответствии с прогнозом средневзвешенной свободной (нерегулируемой) цены на электроэнергию</w:t>
      </w:r>
      <w:r w:rsidR="00BF56A1" w:rsidRPr="00292301">
        <w:rPr>
          <w:color w:val="000000"/>
          <w:sz w:val="22"/>
          <w:szCs w:val="22"/>
        </w:rPr>
        <w:t>,</w:t>
      </w:r>
      <w:r w:rsidRPr="00292301">
        <w:rPr>
          <w:color w:val="000000"/>
          <w:sz w:val="22"/>
          <w:szCs w:val="22"/>
        </w:rPr>
        <w:t xml:space="preserve"> предоставляемым НП «Совет рынка»: в I полугодие 201</w:t>
      </w:r>
      <w:r w:rsidR="009E2796">
        <w:rPr>
          <w:color w:val="000000"/>
          <w:sz w:val="22"/>
          <w:szCs w:val="22"/>
        </w:rPr>
        <w:t>5</w:t>
      </w:r>
      <w:r w:rsidRPr="00292301">
        <w:rPr>
          <w:color w:val="000000"/>
          <w:sz w:val="22"/>
          <w:szCs w:val="22"/>
        </w:rPr>
        <w:t xml:space="preserve"> года по Республике Карелия равен </w:t>
      </w:r>
      <w:r w:rsidR="009E2796">
        <w:rPr>
          <w:color w:val="000000"/>
          <w:sz w:val="22"/>
          <w:szCs w:val="22"/>
        </w:rPr>
        <w:t>998</w:t>
      </w:r>
      <w:r w:rsidRPr="00292301">
        <w:rPr>
          <w:color w:val="000000"/>
          <w:sz w:val="22"/>
          <w:szCs w:val="22"/>
        </w:rPr>
        <w:t xml:space="preserve"> руб./МВтч, во II полугодие 201</w:t>
      </w:r>
      <w:r w:rsidR="009E2796">
        <w:rPr>
          <w:color w:val="000000"/>
          <w:sz w:val="22"/>
          <w:szCs w:val="22"/>
        </w:rPr>
        <w:t>5</w:t>
      </w:r>
      <w:r w:rsidRPr="00292301">
        <w:rPr>
          <w:color w:val="000000"/>
          <w:sz w:val="22"/>
          <w:szCs w:val="22"/>
        </w:rPr>
        <w:t xml:space="preserve"> года </w:t>
      </w:r>
      <w:r w:rsidR="008A6E17" w:rsidRPr="00292301">
        <w:rPr>
          <w:color w:val="000000"/>
          <w:sz w:val="22"/>
          <w:szCs w:val="22"/>
        </w:rPr>
        <w:t>10</w:t>
      </w:r>
      <w:r w:rsidR="009E2796">
        <w:rPr>
          <w:color w:val="000000"/>
          <w:sz w:val="22"/>
          <w:szCs w:val="22"/>
        </w:rPr>
        <w:t>51</w:t>
      </w:r>
      <w:r w:rsidRPr="00292301">
        <w:rPr>
          <w:color w:val="000000"/>
          <w:sz w:val="22"/>
          <w:szCs w:val="22"/>
        </w:rPr>
        <w:t xml:space="preserve"> руб./МВтч. За 201</w:t>
      </w:r>
      <w:r w:rsidR="009E2796">
        <w:rPr>
          <w:color w:val="000000"/>
          <w:sz w:val="22"/>
          <w:szCs w:val="22"/>
        </w:rPr>
        <w:t>5</w:t>
      </w:r>
      <w:r w:rsidRPr="00292301">
        <w:rPr>
          <w:color w:val="000000"/>
          <w:sz w:val="22"/>
          <w:szCs w:val="22"/>
        </w:rPr>
        <w:t xml:space="preserve"> год </w:t>
      </w:r>
      <w:r w:rsidR="008A6E17" w:rsidRPr="00292301">
        <w:rPr>
          <w:color w:val="000000"/>
          <w:sz w:val="22"/>
          <w:szCs w:val="22"/>
        </w:rPr>
        <w:t>10</w:t>
      </w:r>
      <w:r w:rsidR="009E2796">
        <w:rPr>
          <w:color w:val="000000"/>
          <w:sz w:val="22"/>
          <w:szCs w:val="22"/>
        </w:rPr>
        <w:t>24</w:t>
      </w:r>
      <w:r w:rsidRPr="00292301">
        <w:rPr>
          <w:color w:val="000000"/>
          <w:sz w:val="22"/>
          <w:szCs w:val="22"/>
        </w:rPr>
        <w:t xml:space="preserve"> руб./МВтч. Прогнозное значение стоимости мощности за 1 МВт пикового потребления по Республике Карелия составляет на I полугодие 201</w:t>
      </w:r>
      <w:r w:rsidR="009E2796">
        <w:rPr>
          <w:color w:val="000000"/>
          <w:sz w:val="22"/>
          <w:szCs w:val="22"/>
        </w:rPr>
        <w:t>5</w:t>
      </w:r>
      <w:r w:rsidRPr="00292301">
        <w:rPr>
          <w:color w:val="000000"/>
          <w:sz w:val="22"/>
          <w:szCs w:val="22"/>
        </w:rPr>
        <w:t xml:space="preserve"> года </w:t>
      </w:r>
      <w:r w:rsidR="008A6E17" w:rsidRPr="00292301">
        <w:rPr>
          <w:color w:val="000000"/>
          <w:sz w:val="22"/>
          <w:szCs w:val="22"/>
        </w:rPr>
        <w:t>3</w:t>
      </w:r>
      <w:r w:rsidR="009E2796">
        <w:rPr>
          <w:color w:val="000000"/>
          <w:sz w:val="22"/>
          <w:szCs w:val="22"/>
        </w:rPr>
        <w:t>80</w:t>
      </w:r>
      <w:r w:rsidR="008A6E17" w:rsidRPr="00292301">
        <w:rPr>
          <w:color w:val="000000"/>
          <w:sz w:val="22"/>
          <w:szCs w:val="22"/>
        </w:rPr>
        <w:t xml:space="preserve"> </w:t>
      </w:r>
      <w:r w:rsidR="009E2796">
        <w:rPr>
          <w:color w:val="000000"/>
          <w:sz w:val="22"/>
          <w:szCs w:val="22"/>
        </w:rPr>
        <w:t>373</w:t>
      </w:r>
      <w:r w:rsidRPr="00292301">
        <w:rPr>
          <w:color w:val="000000"/>
          <w:sz w:val="22"/>
          <w:szCs w:val="22"/>
        </w:rPr>
        <w:t xml:space="preserve"> руб./МВт, на II полугодие 201</w:t>
      </w:r>
      <w:r w:rsidR="009E2796">
        <w:rPr>
          <w:color w:val="000000"/>
          <w:sz w:val="22"/>
          <w:szCs w:val="22"/>
        </w:rPr>
        <w:t>5</w:t>
      </w:r>
      <w:r w:rsidRPr="00292301">
        <w:rPr>
          <w:color w:val="000000"/>
          <w:sz w:val="22"/>
          <w:szCs w:val="22"/>
        </w:rPr>
        <w:t xml:space="preserve"> года </w:t>
      </w:r>
      <w:r w:rsidR="008A6E17" w:rsidRPr="00292301">
        <w:rPr>
          <w:color w:val="000000"/>
          <w:sz w:val="22"/>
          <w:szCs w:val="22"/>
        </w:rPr>
        <w:t>3</w:t>
      </w:r>
      <w:r w:rsidR="009E2796">
        <w:rPr>
          <w:color w:val="000000"/>
          <w:sz w:val="22"/>
          <w:szCs w:val="22"/>
        </w:rPr>
        <w:t>92</w:t>
      </w:r>
      <w:r w:rsidR="008A6E17" w:rsidRPr="00292301">
        <w:rPr>
          <w:color w:val="000000"/>
          <w:sz w:val="22"/>
          <w:szCs w:val="22"/>
        </w:rPr>
        <w:t xml:space="preserve"> </w:t>
      </w:r>
      <w:r w:rsidR="009E2796">
        <w:rPr>
          <w:color w:val="000000"/>
          <w:sz w:val="22"/>
          <w:szCs w:val="22"/>
        </w:rPr>
        <w:t>865</w:t>
      </w:r>
      <w:r w:rsidRPr="00292301">
        <w:rPr>
          <w:color w:val="000000"/>
          <w:sz w:val="22"/>
          <w:szCs w:val="22"/>
        </w:rPr>
        <w:t xml:space="preserve"> руб./МВт. За 201</w:t>
      </w:r>
      <w:r w:rsidR="009E2796">
        <w:rPr>
          <w:color w:val="000000"/>
          <w:sz w:val="22"/>
          <w:szCs w:val="22"/>
        </w:rPr>
        <w:t>5</w:t>
      </w:r>
      <w:r w:rsidRPr="00292301">
        <w:rPr>
          <w:color w:val="000000"/>
          <w:sz w:val="22"/>
          <w:szCs w:val="22"/>
        </w:rPr>
        <w:t xml:space="preserve"> год </w:t>
      </w:r>
      <w:r w:rsidR="008A6E17" w:rsidRPr="00292301">
        <w:rPr>
          <w:color w:val="000000"/>
          <w:sz w:val="22"/>
          <w:szCs w:val="22"/>
        </w:rPr>
        <w:t>3</w:t>
      </w:r>
      <w:r w:rsidR="009E2796">
        <w:rPr>
          <w:color w:val="000000"/>
          <w:sz w:val="22"/>
          <w:szCs w:val="22"/>
        </w:rPr>
        <w:t>87</w:t>
      </w:r>
      <w:r w:rsidR="008A6E17" w:rsidRPr="00292301">
        <w:rPr>
          <w:color w:val="000000"/>
          <w:sz w:val="22"/>
          <w:szCs w:val="22"/>
        </w:rPr>
        <w:t xml:space="preserve"> </w:t>
      </w:r>
      <w:r w:rsidR="009E2796">
        <w:rPr>
          <w:color w:val="000000"/>
          <w:sz w:val="22"/>
          <w:szCs w:val="22"/>
        </w:rPr>
        <w:t>028</w:t>
      </w:r>
      <w:r w:rsidRPr="00292301">
        <w:rPr>
          <w:color w:val="000000"/>
          <w:sz w:val="22"/>
          <w:szCs w:val="22"/>
        </w:rPr>
        <w:t xml:space="preserve"> руб./МВт.</w:t>
      </w:r>
    </w:p>
    <w:p w:rsidR="002D157E" w:rsidRPr="00292301" w:rsidRDefault="002D157E" w:rsidP="008955E7">
      <w:pPr>
        <w:autoSpaceDE w:val="0"/>
        <w:autoSpaceDN w:val="0"/>
        <w:adjustRightInd w:val="0"/>
        <w:spacing w:line="360" w:lineRule="auto"/>
        <w:ind w:firstLine="708"/>
        <w:jc w:val="center"/>
        <w:outlineLvl w:val="1"/>
        <w:rPr>
          <w:b/>
          <w:sz w:val="22"/>
          <w:szCs w:val="22"/>
        </w:rPr>
      </w:pPr>
      <w:r w:rsidRPr="00292301">
        <w:rPr>
          <w:b/>
          <w:sz w:val="22"/>
          <w:szCs w:val="22"/>
        </w:rPr>
        <w:t>Тарифы на электрическую энергию, поставляемую населению и потребителям, приравненным к категории население, по Республике Карелия с 01 января 201</w:t>
      </w:r>
      <w:r w:rsidR="006D7FD4">
        <w:rPr>
          <w:b/>
          <w:sz w:val="22"/>
          <w:szCs w:val="22"/>
        </w:rPr>
        <w:t>5</w:t>
      </w:r>
      <w:r w:rsidRPr="00292301">
        <w:rPr>
          <w:b/>
          <w:sz w:val="22"/>
          <w:szCs w:val="22"/>
        </w:rPr>
        <w:t xml:space="preserve"> года</w:t>
      </w:r>
    </w:p>
    <w:p w:rsidR="00B114E8" w:rsidRDefault="00B114E8" w:rsidP="0013022D">
      <w:pPr>
        <w:autoSpaceDE w:val="0"/>
        <w:autoSpaceDN w:val="0"/>
        <w:adjustRightInd w:val="0"/>
        <w:jc w:val="right"/>
        <w:outlineLvl w:val="0"/>
        <w:rPr>
          <w:sz w:val="16"/>
          <w:szCs w:val="16"/>
        </w:rPr>
      </w:pPr>
    </w:p>
    <w:p w:rsidR="0013022D" w:rsidRPr="002D157E" w:rsidRDefault="0013022D" w:rsidP="0013022D">
      <w:pPr>
        <w:autoSpaceDE w:val="0"/>
        <w:autoSpaceDN w:val="0"/>
        <w:adjustRightInd w:val="0"/>
        <w:jc w:val="right"/>
        <w:outlineLvl w:val="0"/>
        <w:rPr>
          <w:sz w:val="16"/>
          <w:szCs w:val="16"/>
        </w:rPr>
      </w:pPr>
      <w:r w:rsidRPr="002D157E">
        <w:rPr>
          <w:sz w:val="16"/>
          <w:szCs w:val="16"/>
        </w:rPr>
        <w:t>Приложение</w:t>
      </w:r>
      <w:r>
        <w:rPr>
          <w:sz w:val="16"/>
          <w:szCs w:val="16"/>
        </w:rPr>
        <w:t xml:space="preserve"> № 1</w:t>
      </w:r>
    </w:p>
    <w:p w:rsidR="0013022D" w:rsidRPr="002D157E" w:rsidRDefault="0013022D" w:rsidP="0013022D">
      <w:pPr>
        <w:autoSpaceDE w:val="0"/>
        <w:autoSpaceDN w:val="0"/>
        <w:adjustRightInd w:val="0"/>
        <w:jc w:val="right"/>
        <w:outlineLvl w:val="0"/>
        <w:rPr>
          <w:sz w:val="16"/>
          <w:szCs w:val="16"/>
        </w:rPr>
      </w:pPr>
      <w:r w:rsidRPr="002D157E">
        <w:rPr>
          <w:sz w:val="16"/>
          <w:szCs w:val="16"/>
        </w:rPr>
        <w:t>к постановлению</w:t>
      </w:r>
    </w:p>
    <w:p w:rsidR="0013022D" w:rsidRPr="002D157E" w:rsidRDefault="0013022D" w:rsidP="0013022D">
      <w:pPr>
        <w:autoSpaceDE w:val="0"/>
        <w:autoSpaceDN w:val="0"/>
        <w:adjustRightInd w:val="0"/>
        <w:jc w:val="right"/>
        <w:outlineLvl w:val="0"/>
        <w:rPr>
          <w:sz w:val="16"/>
          <w:szCs w:val="16"/>
        </w:rPr>
      </w:pPr>
      <w:r w:rsidRPr="002D157E">
        <w:rPr>
          <w:sz w:val="16"/>
          <w:szCs w:val="16"/>
        </w:rPr>
        <w:t>Государственного комитета</w:t>
      </w:r>
    </w:p>
    <w:p w:rsidR="0013022D" w:rsidRPr="002D157E" w:rsidRDefault="0013022D" w:rsidP="0013022D">
      <w:pPr>
        <w:autoSpaceDE w:val="0"/>
        <w:autoSpaceDN w:val="0"/>
        <w:adjustRightInd w:val="0"/>
        <w:jc w:val="right"/>
        <w:outlineLvl w:val="0"/>
        <w:rPr>
          <w:sz w:val="16"/>
          <w:szCs w:val="16"/>
        </w:rPr>
      </w:pPr>
      <w:r w:rsidRPr="002D157E">
        <w:rPr>
          <w:sz w:val="16"/>
          <w:szCs w:val="16"/>
        </w:rPr>
        <w:t>Республики Карелия</w:t>
      </w:r>
    </w:p>
    <w:p w:rsidR="0013022D" w:rsidRPr="002D157E" w:rsidRDefault="0013022D" w:rsidP="0013022D">
      <w:pPr>
        <w:autoSpaceDE w:val="0"/>
        <w:autoSpaceDN w:val="0"/>
        <w:adjustRightInd w:val="0"/>
        <w:jc w:val="right"/>
        <w:outlineLvl w:val="0"/>
        <w:rPr>
          <w:sz w:val="16"/>
          <w:szCs w:val="16"/>
        </w:rPr>
      </w:pPr>
      <w:r w:rsidRPr="002D157E">
        <w:rPr>
          <w:sz w:val="16"/>
          <w:szCs w:val="16"/>
        </w:rPr>
        <w:t>по ценам и тарифам</w:t>
      </w:r>
    </w:p>
    <w:p w:rsidR="0013022D" w:rsidRPr="002D157E" w:rsidRDefault="0013022D" w:rsidP="0013022D">
      <w:pPr>
        <w:autoSpaceDE w:val="0"/>
        <w:autoSpaceDN w:val="0"/>
        <w:adjustRightInd w:val="0"/>
        <w:jc w:val="right"/>
        <w:outlineLvl w:val="0"/>
        <w:rPr>
          <w:sz w:val="16"/>
          <w:szCs w:val="16"/>
        </w:rPr>
      </w:pPr>
      <w:r>
        <w:rPr>
          <w:sz w:val="16"/>
          <w:szCs w:val="16"/>
        </w:rPr>
        <w:t>от 05</w:t>
      </w:r>
      <w:r w:rsidRPr="002D157E">
        <w:rPr>
          <w:sz w:val="16"/>
          <w:szCs w:val="16"/>
        </w:rPr>
        <w:t>.12.201</w:t>
      </w:r>
      <w:r>
        <w:rPr>
          <w:sz w:val="16"/>
          <w:szCs w:val="16"/>
        </w:rPr>
        <w:t>4</w:t>
      </w:r>
      <w:r w:rsidRPr="002D157E">
        <w:rPr>
          <w:sz w:val="16"/>
          <w:szCs w:val="16"/>
        </w:rPr>
        <w:t xml:space="preserve"> N </w:t>
      </w:r>
      <w:r>
        <w:rPr>
          <w:sz w:val="16"/>
          <w:szCs w:val="16"/>
        </w:rPr>
        <w:t>176</w:t>
      </w:r>
    </w:p>
    <w:p w:rsidR="0013022D" w:rsidRPr="002D157E" w:rsidRDefault="0013022D" w:rsidP="0013022D">
      <w:pPr>
        <w:autoSpaceDE w:val="0"/>
        <w:autoSpaceDN w:val="0"/>
        <w:adjustRightInd w:val="0"/>
        <w:jc w:val="right"/>
        <w:outlineLvl w:val="0"/>
        <w:rPr>
          <w:sz w:val="16"/>
          <w:szCs w:val="16"/>
        </w:rPr>
      </w:pPr>
    </w:p>
    <w:p w:rsidR="0013022D" w:rsidRPr="002D157E" w:rsidRDefault="0013022D" w:rsidP="0013022D">
      <w:pPr>
        <w:widowControl w:val="0"/>
        <w:autoSpaceDE w:val="0"/>
        <w:autoSpaceDN w:val="0"/>
        <w:adjustRightInd w:val="0"/>
        <w:jc w:val="center"/>
        <w:rPr>
          <w:color w:val="000000"/>
          <w:sz w:val="22"/>
          <w:szCs w:val="22"/>
        </w:rPr>
      </w:pPr>
      <w:bookmarkStart w:id="1" w:name="Par33"/>
      <w:bookmarkEnd w:id="1"/>
      <w:r w:rsidRPr="002D157E">
        <w:rPr>
          <w:color w:val="000000"/>
          <w:sz w:val="22"/>
          <w:szCs w:val="22"/>
        </w:rPr>
        <w:t>Ц</w:t>
      </w:r>
      <w:r>
        <w:rPr>
          <w:color w:val="000000"/>
          <w:sz w:val="22"/>
          <w:szCs w:val="22"/>
        </w:rPr>
        <w:t>ены</w:t>
      </w:r>
      <w:r w:rsidRPr="002D157E">
        <w:rPr>
          <w:color w:val="000000"/>
          <w:sz w:val="22"/>
          <w:szCs w:val="22"/>
        </w:rPr>
        <w:t xml:space="preserve"> (</w:t>
      </w:r>
      <w:r>
        <w:rPr>
          <w:color w:val="000000"/>
          <w:sz w:val="22"/>
          <w:szCs w:val="22"/>
        </w:rPr>
        <w:t>тарифы</w:t>
      </w:r>
      <w:r w:rsidRPr="002D157E">
        <w:rPr>
          <w:color w:val="000000"/>
          <w:sz w:val="22"/>
          <w:szCs w:val="22"/>
        </w:rPr>
        <w:t>) на электрическую энергию для населения и приравненных</w:t>
      </w:r>
    </w:p>
    <w:p w:rsidR="0013022D" w:rsidRDefault="0013022D" w:rsidP="0013022D">
      <w:pPr>
        <w:widowControl w:val="0"/>
        <w:autoSpaceDE w:val="0"/>
        <w:autoSpaceDN w:val="0"/>
        <w:adjustRightInd w:val="0"/>
        <w:jc w:val="center"/>
        <w:rPr>
          <w:color w:val="000000"/>
          <w:sz w:val="22"/>
          <w:szCs w:val="22"/>
        </w:rPr>
      </w:pPr>
      <w:r w:rsidRPr="002D157E">
        <w:rPr>
          <w:color w:val="000000"/>
          <w:sz w:val="22"/>
          <w:szCs w:val="22"/>
        </w:rPr>
        <w:t>к нему категор</w:t>
      </w:r>
      <w:r>
        <w:rPr>
          <w:color w:val="000000"/>
          <w:sz w:val="22"/>
          <w:szCs w:val="22"/>
        </w:rPr>
        <w:t>иям</w:t>
      </w:r>
      <w:r w:rsidRPr="002D157E">
        <w:rPr>
          <w:color w:val="000000"/>
          <w:sz w:val="22"/>
          <w:szCs w:val="22"/>
        </w:rPr>
        <w:t xml:space="preserve"> потребителей по Республике Карелия</w:t>
      </w:r>
      <w:r>
        <w:rPr>
          <w:color w:val="000000"/>
          <w:sz w:val="22"/>
          <w:szCs w:val="22"/>
        </w:rPr>
        <w:t xml:space="preserve"> </w:t>
      </w:r>
      <w:r w:rsidRPr="002D157E">
        <w:rPr>
          <w:color w:val="000000"/>
          <w:sz w:val="22"/>
          <w:szCs w:val="22"/>
        </w:rPr>
        <w:t>на 201</w:t>
      </w:r>
      <w:r>
        <w:rPr>
          <w:color w:val="000000"/>
          <w:sz w:val="22"/>
          <w:szCs w:val="22"/>
        </w:rPr>
        <w:t>5</w:t>
      </w:r>
      <w:r w:rsidRPr="002D157E">
        <w:rPr>
          <w:color w:val="000000"/>
          <w:sz w:val="22"/>
          <w:szCs w:val="22"/>
        </w:rPr>
        <w:t xml:space="preserve"> год</w:t>
      </w:r>
    </w:p>
    <w:p w:rsidR="00B114E8" w:rsidRPr="002D157E" w:rsidRDefault="00B114E8" w:rsidP="0013022D">
      <w:pPr>
        <w:widowControl w:val="0"/>
        <w:autoSpaceDE w:val="0"/>
        <w:autoSpaceDN w:val="0"/>
        <w:adjustRightInd w:val="0"/>
        <w:jc w:val="center"/>
        <w:rPr>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5"/>
        <w:gridCol w:w="10545"/>
        <w:gridCol w:w="1685"/>
        <w:gridCol w:w="1844"/>
      </w:tblGrid>
      <w:tr w:rsidR="0013022D" w:rsidRPr="00B114E8" w:rsidTr="00B114E8">
        <w:trPr>
          <w:trHeight w:val="780"/>
        </w:trPr>
        <w:tc>
          <w:tcPr>
            <w:tcW w:w="330" w:type="pct"/>
            <w:shd w:val="clear" w:color="auto" w:fill="auto"/>
            <w:noWrap/>
            <w:vAlign w:val="center"/>
            <w:hideMark/>
          </w:tcPr>
          <w:p w:rsidR="0013022D" w:rsidRPr="00B114E8" w:rsidRDefault="0013022D" w:rsidP="009873A9">
            <w:pPr>
              <w:jc w:val="center"/>
              <w:rPr>
                <w:b/>
                <w:bCs/>
                <w:color w:val="000000"/>
                <w:sz w:val="20"/>
                <w:szCs w:val="20"/>
              </w:rPr>
            </w:pPr>
            <w:r w:rsidRPr="00B114E8">
              <w:rPr>
                <w:b/>
                <w:bCs/>
                <w:color w:val="000000"/>
                <w:sz w:val="20"/>
                <w:szCs w:val="20"/>
              </w:rPr>
              <w:t>№ п/п</w:t>
            </w:r>
          </w:p>
        </w:tc>
        <w:tc>
          <w:tcPr>
            <w:tcW w:w="3499" w:type="pct"/>
            <w:shd w:val="clear" w:color="auto" w:fill="auto"/>
            <w:noWrap/>
            <w:vAlign w:val="center"/>
            <w:hideMark/>
          </w:tcPr>
          <w:p w:rsidR="0013022D" w:rsidRPr="00B114E8" w:rsidRDefault="0013022D" w:rsidP="009873A9">
            <w:pPr>
              <w:jc w:val="center"/>
              <w:rPr>
                <w:b/>
                <w:bCs/>
                <w:color w:val="000000"/>
                <w:sz w:val="20"/>
                <w:szCs w:val="20"/>
              </w:rPr>
            </w:pPr>
            <w:r w:rsidRPr="00B114E8">
              <w:rPr>
                <w:b/>
                <w:bCs/>
                <w:color w:val="000000"/>
                <w:sz w:val="20"/>
                <w:szCs w:val="20"/>
              </w:rPr>
              <w:t>Показатель (группы потребителей с разбивкой по ставкам и дифференциацией по зонам суток)</w:t>
            </w:r>
          </w:p>
        </w:tc>
        <w:tc>
          <w:tcPr>
            <w:tcW w:w="559"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с 01.01.2015 по 30.06.2015</w:t>
            </w:r>
          </w:p>
        </w:tc>
        <w:tc>
          <w:tcPr>
            <w:tcW w:w="612"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с 01.07.2015 по 31.12.2015</w:t>
            </w:r>
          </w:p>
        </w:tc>
      </w:tr>
      <w:tr w:rsidR="0013022D" w:rsidRPr="00B114E8" w:rsidTr="00B114E8">
        <w:trPr>
          <w:trHeight w:val="300"/>
        </w:trPr>
        <w:tc>
          <w:tcPr>
            <w:tcW w:w="330" w:type="pct"/>
            <w:shd w:val="clear" w:color="auto" w:fill="auto"/>
            <w:noWrap/>
            <w:vAlign w:val="center"/>
            <w:hideMark/>
          </w:tcPr>
          <w:p w:rsidR="0013022D" w:rsidRPr="00B114E8" w:rsidRDefault="0013022D" w:rsidP="009873A9">
            <w:pPr>
              <w:jc w:val="center"/>
              <w:rPr>
                <w:b/>
                <w:bCs/>
                <w:color w:val="000000"/>
                <w:sz w:val="20"/>
                <w:szCs w:val="20"/>
              </w:rPr>
            </w:pPr>
            <w:r w:rsidRPr="00B114E8">
              <w:rPr>
                <w:b/>
                <w:bCs/>
                <w:color w:val="000000"/>
                <w:sz w:val="20"/>
                <w:szCs w:val="20"/>
              </w:rPr>
              <w:t>1</w:t>
            </w:r>
          </w:p>
        </w:tc>
        <w:tc>
          <w:tcPr>
            <w:tcW w:w="3499" w:type="pct"/>
            <w:shd w:val="clear" w:color="auto" w:fill="auto"/>
            <w:noWrap/>
            <w:vAlign w:val="center"/>
            <w:hideMark/>
          </w:tcPr>
          <w:p w:rsidR="0013022D" w:rsidRPr="00B114E8" w:rsidRDefault="0013022D" w:rsidP="009873A9">
            <w:pPr>
              <w:jc w:val="center"/>
              <w:rPr>
                <w:b/>
                <w:bCs/>
                <w:color w:val="000000"/>
                <w:sz w:val="20"/>
                <w:szCs w:val="20"/>
              </w:rPr>
            </w:pPr>
            <w:r w:rsidRPr="00B114E8">
              <w:rPr>
                <w:b/>
                <w:bCs/>
                <w:color w:val="000000"/>
                <w:sz w:val="20"/>
                <w:szCs w:val="20"/>
              </w:rPr>
              <w:t>2</w:t>
            </w:r>
          </w:p>
        </w:tc>
        <w:tc>
          <w:tcPr>
            <w:tcW w:w="559"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3</w:t>
            </w:r>
          </w:p>
        </w:tc>
        <w:tc>
          <w:tcPr>
            <w:tcW w:w="612"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4</w:t>
            </w:r>
          </w:p>
        </w:tc>
      </w:tr>
      <w:tr w:rsidR="0013022D" w:rsidRPr="00B114E8" w:rsidTr="00B114E8">
        <w:trPr>
          <w:trHeight w:val="551"/>
        </w:trPr>
        <w:tc>
          <w:tcPr>
            <w:tcW w:w="330" w:type="pct"/>
            <w:vMerge w:val="restart"/>
            <w:shd w:val="clear" w:color="auto" w:fill="auto"/>
            <w:noWrap/>
            <w:vAlign w:val="center"/>
            <w:hideMark/>
          </w:tcPr>
          <w:p w:rsidR="0013022D" w:rsidRPr="00B114E8" w:rsidRDefault="0013022D" w:rsidP="009873A9">
            <w:pPr>
              <w:jc w:val="center"/>
              <w:rPr>
                <w:b/>
                <w:bCs/>
                <w:color w:val="000000"/>
                <w:sz w:val="20"/>
                <w:szCs w:val="20"/>
              </w:rPr>
            </w:pPr>
            <w:r w:rsidRPr="00B114E8">
              <w:rPr>
                <w:b/>
                <w:bCs/>
                <w:color w:val="000000"/>
                <w:sz w:val="20"/>
                <w:szCs w:val="20"/>
              </w:rPr>
              <w:t>1</w:t>
            </w:r>
          </w:p>
        </w:tc>
        <w:tc>
          <w:tcPr>
            <w:tcW w:w="4670" w:type="pct"/>
            <w:gridSpan w:val="3"/>
            <w:shd w:val="clear" w:color="auto" w:fill="auto"/>
            <w:vAlign w:val="center"/>
            <w:hideMark/>
          </w:tcPr>
          <w:p w:rsidR="0013022D" w:rsidRPr="00B114E8" w:rsidRDefault="0013022D" w:rsidP="009873A9">
            <w:pPr>
              <w:rPr>
                <w:b/>
                <w:bCs/>
                <w:color w:val="000000"/>
                <w:sz w:val="20"/>
                <w:szCs w:val="20"/>
              </w:rPr>
            </w:pPr>
            <w:r w:rsidRPr="00B114E8">
              <w:rPr>
                <w:b/>
                <w:bCs/>
                <w:color w:val="000000"/>
                <w:sz w:val="20"/>
                <w:szCs w:val="20"/>
              </w:rPr>
              <w:t xml:space="preserve">Население и приравненные к нему категории потребителей, за исключением населения и потребителей, указанных в пунктах 2 и 3: </w:t>
            </w:r>
          </w:p>
        </w:tc>
      </w:tr>
      <w:tr w:rsidR="0013022D" w:rsidRPr="00B114E8" w:rsidTr="00B114E8">
        <w:trPr>
          <w:trHeight w:val="1140"/>
        </w:trPr>
        <w:tc>
          <w:tcPr>
            <w:tcW w:w="330" w:type="pct"/>
            <w:vMerge/>
            <w:vAlign w:val="center"/>
            <w:hideMark/>
          </w:tcPr>
          <w:p w:rsidR="0013022D" w:rsidRPr="00B114E8" w:rsidRDefault="0013022D" w:rsidP="009873A9">
            <w:pPr>
              <w:rPr>
                <w:b/>
                <w:bCs/>
                <w:color w:val="000000"/>
                <w:sz w:val="20"/>
                <w:szCs w:val="20"/>
              </w:rPr>
            </w:pPr>
          </w:p>
        </w:tc>
        <w:tc>
          <w:tcPr>
            <w:tcW w:w="4670" w:type="pct"/>
            <w:gridSpan w:val="3"/>
            <w:shd w:val="clear" w:color="auto" w:fill="auto"/>
            <w:vAlign w:val="center"/>
            <w:hideMark/>
          </w:tcPr>
          <w:p w:rsidR="0013022D" w:rsidRPr="00B114E8" w:rsidRDefault="0013022D" w:rsidP="009873A9">
            <w:pPr>
              <w:rPr>
                <w:color w:val="000000"/>
                <w:sz w:val="20"/>
                <w:szCs w:val="20"/>
              </w:rPr>
            </w:pPr>
            <w:r w:rsidRPr="00B114E8">
              <w:rPr>
                <w:color w:val="000000"/>
                <w:sz w:val="20"/>
                <w:szCs w:val="20"/>
              </w:rPr>
              <w:t xml:space="preserve"> 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tc>
      </w:tr>
      <w:tr w:rsidR="0013022D" w:rsidRPr="00B114E8" w:rsidTr="00B114E8">
        <w:trPr>
          <w:trHeight w:val="2092"/>
        </w:trPr>
        <w:tc>
          <w:tcPr>
            <w:tcW w:w="330" w:type="pct"/>
            <w:vMerge/>
            <w:vAlign w:val="center"/>
            <w:hideMark/>
          </w:tcPr>
          <w:p w:rsidR="0013022D" w:rsidRPr="00B114E8" w:rsidRDefault="0013022D" w:rsidP="009873A9">
            <w:pPr>
              <w:rPr>
                <w:b/>
                <w:bCs/>
                <w:color w:val="000000"/>
                <w:sz w:val="20"/>
                <w:szCs w:val="20"/>
              </w:rPr>
            </w:pPr>
          </w:p>
        </w:tc>
        <w:tc>
          <w:tcPr>
            <w:tcW w:w="4670" w:type="pct"/>
            <w:gridSpan w:val="3"/>
            <w:shd w:val="clear" w:color="auto" w:fill="auto"/>
            <w:vAlign w:val="center"/>
            <w:hideMark/>
          </w:tcPr>
          <w:p w:rsidR="0013022D" w:rsidRPr="00B114E8" w:rsidRDefault="0013022D" w:rsidP="009873A9">
            <w:pPr>
              <w:rPr>
                <w:color w:val="000000"/>
                <w:sz w:val="20"/>
                <w:szCs w:val="20"/>
              </w:rPr>
            </w:pPr>
            <w:r w:rsidRPr="00B114E8">
              <w:rPr>
                <w:color w:val="000000"/>
                <w:sz w:val="20"/>
                <w:szCs w:val="20"/>
              </w:rPr>
              <w:t xml:space="preserve">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tc>
      </w:tr>
      <w:tr w:rsidR="0013022D" w:rsidRPr="00B114E8" w:rsidTr="00B114E8">
        <w:trPr>
          <w:trHeight w:val="945"/>
        </w:trPr>
        <w:tc>
          <w:tcPr>
            <w:tcW w:w="330" w:type="pct"/>
            <w:vMerge/>
            <w:vAlign w:val="center"/>
            <w:hideMark/>
          </w:tcPr>
          <w:p w:rsidR="0013022D" w:rsidRPr="00B114E8" w:rsidRDefault="0013022D" w:rsidP="009873A9">
            <w:pPr>
              <w:rPr>
                <w:b/>
                <w:bCs/>
                <w:color w:val="000000"/>
                <w:sz w:val="20"/>
                <w:szCs w:val="20"/>
              </w:rPr>
            </w:pPr>
          </w:p>
        </w:tc>
        <w:tc>
          <w:tcPr>
            <w:tcW w:w="4670" w:type="pct"/>
            <w:gridSpan w:val="3"/>
            <w:shd w:val="clear" w:color="auto" w:fill="auto"/>
            <w:vAlign w:val="center"/>
            <w:hideMark/>
          </w:tcPr>
          <w:p w:rsidR="0013022D" w:rsidRPr="00B114E8" w:rsidRDefault="0013022D" w:rsidP="009873A9">
            <w:pPr>
              <w:rPr>
                <w:color w:val="000000"/>
                <w:sz w:val="20"/>
                <w:szCs w:val="20"/>
              </w:rPr>
            </w:pPr>
            <w:r w:rsidRPr="00B114E8">
              <w:rPr>
                <w:color w:val="000000"/>
                <w:sz w:val="20"/>
                <w:szCs w:val="20"/>
              </w:rPr>
              <w:t>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tc>
      </w:tr>
      <w:tr w:rsidR="0013022D" w:rsidRPr="00B114E8" w:rsidTr="00B114E8">
        <w:trPr>
          <w:trHeight w:val="360"/>
        </w:trPr>
        <w:tc>
          <w:tcPr>
            <w:tcW w:w="330" w:type="pct"/>
            <w:shd w:val="clear" w:color="auto" w:fill="auto"/>
            <w:noWrap/>
            <w:vAlign w:val="center"/>
            <w:hideMark/>
          </w:tcPr>
          <w:p w:rsidR="0013022D" w:rsidRPr="00B114E8" w:rsidRDefault="0013022D" w:rsidP="009873A9">
            <w:pPr>
              <w:jc w:val="center"/>
              <w:rPr>
                <w:color w:val="000000"/>
                <w:sz w:val="20"/>
                <w:szCs w:val="20"/>
              </w:rPr>
            </w:pPr>
            <w:r w:rsidRPr="00B114E8">
              <w:rPr>
                <w:color w:val="000000"/>
                <w:sz w:val="20"/>
                <w:szCs w:val="20"/>
              </w:rPr>
              <w:t>1.1.</w:t>
            </w:r>
          </w:p>
        </w:tc>
        <w:tc>
          <w:tcPr>
            <w:tcW w:w="3499" w:type="pct"/>
            <w:shd w:val="clear" w:color="auto" w:fill="auto"/>
            <w:vAlign w:val="bottom"/>
            <w:hideMark/>
          </w:tcPr>
          <w:p w:rsidR="0013022D" w:rsidRPr="00B114E8" w:rsidRDefault="0013022D" w:rsidP="009873A9">
            <w:pPr>
              <w:jc w:val="both"/>
              <w:rPr>
                <w:color w:val="000000"/>
                <w:sz w:val="20"/>
                <w:szCs w:val="20"/>
              </w:rPr>
            </w:pPr>
            <w:r w:rsidRPr="00B114E8">
              <w:rPr>
                <w:color w:val="000000"/>
                <w:sz w:val="20"/>
                <w:szCs w:val="20"/>
              </w:rPr>
              <w:t>Одноставочный тариф</w:t>
            </w:r>
          </w:p>
        </w:tc>
        <w:tc>
          <w:tcPr>
            <w:tcW w:w="559"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2,66</w:t>
            </w:r>
          </w:p>
        </w:tc>
        <w:tc>
          <w:tcPr>
            <w:tcW w:w="612"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2,93</w:t>
            </w:r>
          </w:p>
        </w:tc>
      </w:tr>
      <w:tr w:rsidR="0013022D" w:rsidRPr="00B114E8" w:rsidTr="00B114E8">
        <w:trPr>
          <w:trHeight w:val="390"/>
        </w:trPr>
        <w:tc>
          <w:tcPr>
            <w:tcW w:w="330" w:type="pct"/>
            <w:vMerge w:val="restart"/>
            <w:shd w:val="clear" w:color="auto" w:fill="auto"/>
            <w:noWrap/>
            <w:vAlign w:val="center"/>
            <w:hideMark/>
          </w:tcPr>
          <w:p w:rsidR="0013022D" w:rsidRPr="00B114E8" w:rsidRDefault="0013022D" w:rsidP="009873A9">
            <w:pPr>
              <w:jc w:val="center"/>
              <w:rPr>
                <w:color w:val="000000"/>
                <w:sz w:val="20"/>
                <w:szCs w:val="20"/>
              </w:rPr>
            </w:pPr>
            <w:r w:rsidRPr="00B114E8">
              <w:rPr>
                <w:color w:val="000000"/>
                <w:sz w:val="20"/>
                <w:szCs w:val="20"/>
              </w:rPr>
              <w:t>1.2.</w:t>
            </w:r>
          </w:p>
        </w:tc>
        <w:tc>
          <w:tcPr>
            <w:tcW w:w="3499" w:type="pct"/>
            <w:shd w:val="clear" w:color="auto" w:fill="auto"/>
            <w:vAlign w:val="bottom"/>
            <w:hideMark/>
          </w:tcPr>
          <w:p w:rsidR="0013022D" w:rsidRPr="00B114E8" w:rsidRDefault="0013022D" w:rsidP="009873A9">
            <w:pPr>
              <w:rPr>
                <w:color w:val="000000"/>
                <w:sz w:val="20"/>
                <w:szCs w:val="20"/>
              </w:rPr>
            </w:pPr>
            <w:r w:rsidRPr="00B114E8">
              <w:rPr>
                <w:color w:val="000000"/>
                <w:sz w:val="20"/>
                <w:szCs w:val="20"/>
              </w:rPr>
              <w:t>Одноставочный тариф, дифференцированный по двум зонам суток</w:t>
            </w:r>
          </w:p>
        </w:tc>
        <w:tc>
          <w:tcPr>
            <w:tcW w:w="559"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 </w:t>
            </w:r>
          </w:p>
        </w:tc>
        <w:tc>
          <w:tcPr>
            <w:tcW w:w="612"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 </w:t>
            </w:r>
          </w:p>
        </w:tc>
      </w:tr>
      <w:tr w:rsidR="0013022D" w:rsidRPr="00B114E8" w:rsidTr="00B114E8">
        <w:trPr>
          <w:trHeight w:val="360"/>
        </w:trPr>
        <w:tc>
          <w:tcPr>
            <w:tcW w:w="330" w:type="pct"/>
            <w:vMerge/>
            <w:vAlign w:val="center"/>
            <w:hideMark/>
          </w:tcPr>
          <w:p w:rsidR="0013022D" w:rsidRPr="00B114E8" w:rsidRDefault="0013022D" w:rsidP="009873A9">
            <w:pPr>
              <w:rPr>
                <w:color w:val="000000"/>
                <w:sz w:val="20"/>
                <w:szCs w:val="20"/>
              </w:rPr>
            </w:pPr>
          </w:p>
        </w:tc>
        <w:tc>
          <w:tcPr>
            <w:tcW w:w="3499" w:type="pct"/>
            <w:shd w:val="clear" w:color="auto" w:fill="auto"/>
            <w:vAlign w:val="bottom"/>
            <w:hideMark/>
          </w:tcPr>
          <w:p w:rsidR="0013022D" w:rsidRPr="00B114E8" w:rsidRDefault="0013022D" w:rsidP="009873A9">
            <w:pPr>
              <w:rPr>
                <w:color w:val="000000"/>
                <w:sz w:val="20"/>
                <w:szCs w:val="20"/>
              </w:rPr>
            </w:pPr>
            <w:r w:rsidRPr="00B114E8">
              <w:rPr>
                <w:color w:val="000000"/>
                <w:sz w:val="20"/>
                <w:szCs w:val="20"/>
              </w:rPr>
              <w:t>Дневная зона (пиковая и полупиковая)</w:t>
            </w:r>
          </w:p>
        </w:tc>
        <w:tc>
          <w:tcPr>
            <w:tcW w:w="559"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3,75</w:t>
            </w:r>
          </w:p>
        </w:tc>
        <w:tc>
          <w:tcPr>
            <w:tcW w:w="612"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3,37</w:t>
            </w:r>
          </w:p>
        </w:tc>
      </w:tr>
      <w:tr w:rsidR="0013022D" w:rsidRPr="00B114E8" w:rsidTr="00B114E8">
        <w:trPr>
          <w:trHeight w:val="345"/>
        </w:trPr>
        <w:tc>
          <w:tcPr>
            <w:tcW w:w="330" w:type="pct"/>
            <w:vMerge/>
            <w:tcBorders>
              <w:bottom w:val="single" w:sz="4" w:space="0" w:color="auto"/>
            </w:tcBorders>
            <w:vAlign w:val="center"/>
            <w:hideMark/>
          </w:tcPr>
          <w:p w:rsidR="0013022D" w:rsidRPr="00B114E8" w:rsidRDefault="0013022D" w:rsidP="009873A9">
            <w:pPr>
              <w:rPr>
                <w:color w:val="000000"/>
                <w:sz w:val="20"/>
                <w:szCs w:val="20"/>
              </w:rPr>
            </w:pPr>
          </w:p>
        </w:tc>
        <w:tc>
          <w:tcPr>
            <w:tcW w:w="3499" w:type="pct"/>
            <w:tcBorders>
              <w:bottom w:val="single" w:sz="4" w:space="0" w:color="auto"/>
            </w:tcBorders>
            <w:shd w:val="clear" w:color="auto" w:fill="auto"/>
            <w:vAlign w:val="bottom"/>
            <w:hideMark/>
          </w:tcPr>
          <w:p w:rsidR="0013022D" w:rsidRPr="00B114E8" w:rsidRDefault="0013022D" w:rsidP="009873A9">
            <w:pPr>
              <w:jc w:val="both"/>
              <w:rPr>
                <w:color w:val="000000"/>
                <w:sz w:val="20"/>
                <w:szCs w:val="20"/>
              </w:rPr>
            </w:pPr>
            <w:r w:rsidRPr="00B114E8">
              <w:rPr>
                <w:color w:val="000000"/>
                <w:sz w:val="20"/>
                <w:szCs w:val="20"/>
              </w:rPr>
              <w:t>Ночная зона</w:t>
            </w:r>
          </w:p>
        </w:tc>
        <w:tc>
          <w:tcPr>
            <w:tcW w:w="559" w:type="pct"/>
            <w:tcBorders>
              <w:bottom w:val="single" w:sz="4" w:space="0" w:color="auto"/>
            </w:tcBorders>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0,49</w:t>
            </w:r>
          </w:p>
        </w:tc>
        <w:tc>
          <w:tcPr>
            <w:tcW w:w="612" w:type="pct"/>
            <w:tcBorders>
              <w:bottom w:val="single" w:sz="4" w:space="0" w:color="auto"/>
            </w:tcBorders>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0,56</w:t>
            </w:r>
          </w:p>
        </w:tc>
      </w:tr>
      <w:tr w:rsidR="0013022D" w:rsidRPr="00B114E8" w:rsidTr="00B114E8">
        <w:trPr>
          <w:trHeight w:val="300"/>
        </w:trPr>
        <w:tc>
          <w:tcPr>
            <w:tcW w:w="33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022D" w:rsidRPr="00B114E8" w:rsidRDefault="0013022D" w:rsidP="009873A9">
            <w:pPr>
              <w:jc w:val="center"/>
              <w:rPr>
                <w:color w:val="000000"/>
                <w:sz w:val="20"/>
                <w:szCs w:val="20"/>
              </w:rPr>
            </w:pPr>
            <w:r w:rsidRPr="00B114E8">
              <w:rPr>
                <w:color w:val="000000"/>
                <w:sz w:val="20"/>
                <w:szCs w:val="20"/>
              </w:rPr>
              <w:t>1.3.</w:t>
            </w:r>
          </w:p>
        </w:tc>
        <w:tc>
          <w:tcPr>
            <w:tcW w:w="349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3022D" w:rsidRPr="00B114E8" w:rsidRDefault="0013022D" w:rsidP="009873A9">
            <w:pPr>
              <w:rPr>
                <w:color w:val="000000"/>
                <w:sz w:val="20"/>
                <w:szCs w:val="20"/>
              </w:rPr>
            </w:pPr>
            <w:r w:rsidRPr="00B114E8">
              <w:rPr>
                <w:color w:val="000000"/>
                <w:sz w:val="20"/>
                <w:szCs w:val="20"/>
              </w:rPr>
              <w:t>Одноставочный тариф, дифференцированный по трем зонам суток</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 </w:t>
            </w:r>
          </w:p>
        </w:tc>
        <w:tc>
          <w:tcPr>
            <w:tcW w:w="6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 </w:t>
            </w:r>
          </w:p>
        </w:tc>
      </w:tr>
      <w:tr w:rsidR="0013022D" w:rsidRPr="00B114E8" w:rsidTr="00B114E8">
        <w:trPr>
          <w:trHeight w:val="345"/>
        </w:trPr>
        <w:tc>
          <w:tcPr>
            <w:tcW w:w="330" w:type="pct"/>
            <w:vMerge/>
            <w:tcBorders>
              <w:top w:val="single" w:sz="4" w:space="0" w:color="auto"/>
              <w:left w:val="single" w:sz="4" w:space="0" w:color="auto"/>
              <w:bottom w:val="single" w:sz="4" w:space="0" w:color="auto"/>
              <w:right w:val="single" w:sz="4" w:space="0" w:color="auto"/>
            </w:tcBorders>
            <w:vAlign w:val="center"/>
            <w:hideMark/>
          </w:tcPr>
          <w:p w:rsidR="0013022D" w:rsidRPr="00B114E8" w:rsidRDefault="0013022D" w:rsidP="009873A9">
            <w:pPr>
              <w:rPr>
                <w:color w:val="000000"/>
                <w:sz w:val="20"/>
                <w:szCs w:val="20"/>
              </w:rPr>
            </w:pPr>
          </w:p>
        </w:tc>
        <w:tc>
          <w:tcPr>
            <w:tcW w:w="349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3022D" w:rsidRPr="00B114E8" w:rsidRDefault="0013022D" w:rsidP="009873A9">
            <w:pPr>
              <w:jc w:val="both"/>
              <w:rPr>
                <w:color w:val="000000"/>
                <w:sz w:val="20"/>
                <w:szCs w:val="20"/>
              </w:rPr>
            </w:pPr>
            <w:r w:rsidRPr="00B114E8">
              <w:rPr>
                <w:color w:val="000000"/>
                <w:sz w:val="20"/>
                <w:szCs w:val="20"/>
              </w:rPr>
              <w:t>Пиковая зона</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5,15</w:t>
            </w:r>
          </w:p>
        </w:tc>
        <w:tc>
          <w:tcPr>
            <w:tcW w:w="6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4,46</w:t>
            </w:r>
          </w:p>
        </w:tc>
      </w:tr>
      <w:tr w:rsidR="0013022D" w:rsidRPr="00B114E8" w:rsidTr="00B114E8">
        <w:trPr>
          <w:trHeight w:val="405"/>
        </w:trPr>
        <w:tc>
          <w:tcPr>
            <w:tcW w:w="330" w:type="pct"/>
            <w:vMerge/>
            <w:tcBorders>
              <w:top w:val="single" w:sz="4" w:space="0" w:color="auto"/>
              <w:left w:val="single" w:sz="4" w:space="0" w:color="auto"/>
              <w:bottom w:val="single" w:sz="4" w:space="0" w:color="auto"/>
              <w:right w:val="single" w:sz="4" w:space="0" w:color="auto"/>
            </w:tcBorders>
            <w:vAlign w:val="center"/>
            <w:hideMark/>
          </w:tcPr>
          <w:p w:rsidR="0013022D" w:rsidRPr="00B114E8" w:rsidRDefault="0013022D" w:rsidP="009873A9">
            <w:pPr>
              <w:rPr>
                <w:color w:val="000000"/>
                <w:sz w:val="20"/>
                <w:szCs w:val="20"/>
              </w:rPr>
            </w:pPr>
          </w:p>
        </w:tc>
        <w:tc>
          <w:tcPr>
            <w:tcW w:w="349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3022D" w:rsidRPr="00B114E8" w:rsidRDefault="0013022D" w:rsidP="009873A9">
            <w:pPr>
              <w:jc w:val="both"/>
              <w:rPr>
                <w:color w:val="000000"/>
                <w:sz w:val="20"/>
                <w:szCs w:val="20"/>
              </w:rPr>
            </w:pPr>
            <w:r w:rsidRPr="00B114E8">
              <w:rPr>
                <w:color w:val="000000"/>
                <w:sz w:val="20"/>
                <w:szCs w:val="20"/>
              </w:rPr>
              <w:t>Полупиковая зона</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2,66</w:t>
            </w:r>
          </w:p>
        </w:tc>
        <w:tc>
          <w:tcPr>
            <w:tcW w:w="6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2,93</w:t>
            </w:r>
          </w:p>
        </w:tc>
      </w:tr>
      <w:tr w:rsidR="0013022D" w:rsidRPr="00B114E8" w:rsidTr="00B114E8">
        <w:trPr>
          <w:trHeight w:val="345"/>
        </w:trPr>
        <w:tc>
          <w:tcPr>
            <w:tcW w:w="330" w:type="pct"/>
            <w:vMerge/>
            <w:tcBorders>
              <w:top w:val="single" w:sz="4" w:space="0" w:color="auto"/>
              <w:left w:val="single" w:sz="4" w:space="0" w:color="auto"/>
              <w:bottom w:val="single" w:sz="4" w:space="0" w:color="auto"/>
              <w:right w:val="single" w:sz="4" w:space="0" w:color="auto"/>
            </w:tcBorders>
            <w:vAlign w:val="center"/>
            <w:hideMark/>
          </w:tcPr>
          <w:p w:rsidR="0013022D" w:rsidRPr="00B114E8" w:rsidRDefault="0013022D" w:rsidP="009873A9">
            <w:pPr>
              <w:rPr>
                <w:color w:val="000000"/>
                <w:sz w:val="20"/>
                <w:szCs w:val="20"/>
              </w:rPr>
            </w:pPr>
          </w:p>
        </w:tc>
        <w:tc>
          <w:tcPr>
            <w:tcW w:w="349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3022D" w:rsidRPr="00B114E8" w:rsidRDefault="0013022D" w:rsidP="009873A9">
            <w:pPr>
              <w:jc w:val="both"/>
              <w:rPr>
                <w:color w:val="000000"/>
                <w:sz w:val="20"/>
                <w:szCs w:val="20"/>
              </w:rPr>
            </w:pPr>
            <w:r w:rsidRPr="00B114E8">
              <w:rPr>
                <w:color w:val="000000"/>
                <w:sz w:val="20"/>
                <w:szCs w:val="20"/>
              </w:rPr>
              <w:t>Ночная зона</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0,49</w:t>
            </w:r>
          </w:p>
        </w:tc>
        <w:tc>
          <w:tcPr>
            <w:tcW w:w="6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0,56</w:t>
            </w:r>
          </w:p>
        </w:tc>
      </w:tr>
      <w:tr w:rsidR="0013022D" w:rsidRPr="00B114E8" w:rsidTr="00B114E8">
        <w:trPr>
          <w:trHeight w:val="1005"/>
        </w:trPr>
        <w:tc>
          <w:tcPr>
            <w:tcW w:w="330" w:type="pct"/>
            <w:vMerge w:val="restart"/>
            <w:tcBorders>
              <w:top w:val="single" w:sz="4" w:space="0" w:color="auto"/>
            </w:tcBorders>
            <w:shd w:val="clear" w:color="auto" w:fill="auto"/>
            <w:noWrap/>
            <w:vAlign w:val="center"/>
            <w:hideMark/>
          </w:tcPr>
          <w:p w:rsidR="0013022D" w:rsidRPr="00B114E8" w:rsidRDefault="0013022D" w:rsidP="009873A9">
            <w:pPr>
              <w:jc w:val="center"/>
              <w:rPr>
                <w:b/>
                <w:bCs/>
                <w:color w:val="000000"/>
                <w:sz w:val="20"/>
                <w:szCs w:val="20"/>
              </w:rPr>
            </w:pPr>
            <w:r w:rsidRPr="00B114E8">
              <w:rPr>
                <w:b/>
                <w:bCs/>
                <w:color w:val="000000"/>
                <w:sz w:val="20"/>
                <w:szCs w:val="20"/>
              </w:rPr>
              <w:t>2</w:t>
            </w:r>
          </w:p>
        </w:tc>
        <w:tc>
          <w:tcPr>
            <w:tcW w:w="4670" w:type="pct"/>
            <w:gridSpan w:val="3"/>
            <w:tcBorders>
              <w:top w:val="single" w:sz="4" w:space="0" w:color="auto"/>
            </w:tcBorders>
            <w:shd w:val="clear" w:color="auto" w:fill="auto"/>
            <w:vAlign w:val="bottom"/>
            <w:hideMark/>
          </w:tcPr>
          <w:p w:rsidR="0013022D" w:rsidRPr="00B114E8" w:rsidRDefault="0013022D" w:rsidP="009873A9">
            <w:pPr>
              <w:rPr>
                <w:b/>
                <w:bCs/>
                <w:color w:val="000000"/>
                <w:sz w:val="20"/>
                <w:szCs w:val="20"/>
              </w:rPr>
            </w:pPr>
            <w:r w:rsidRPr="00B114E8">
              <w:rPr>
                <w:b/>
                <w:bCs/>
                <w:color w:val="000000"/>
                <w:sz w:val="20"/>
                <w:szCs w:val="20"/>
              </w:rPr>
              <w:t xml:space="preserve">Население, проживающее в городских населенных пунктах в домах, оборудованных в установленном порядке стационарными электроплитами и (или) электроотопительными установками, и приравненные к нему категории потребителей: </w:t>
            </w:r>
          </w:p>
        </w:tc>
      </w:tr>
      <w:tr w:rsidR="0013022D" w:rsidRPr="00B114E8" w:rsidTr="00B114E8">
        <w:trPr>
          <w:trHeight w:val="1290"/>
        </w:trPr>
        <w:tc>
          <w:tcPr>
            <w:tcW w:w="330" w:type="pct"/>
            <w:vMerge/>
            <w:vAlign w:val="center"/>
            <w:hideMark/>
          </w:tcPr>
          <w:p w:rsidR="0013022D" w:rsidRPr="00B114E8" w:rsidRDefault="0013022D" w:rsidP="009873A9">
            <w:pPr>
              <w:rPr>
                <w:b/>
                <w:bCs/>
                <w:color w:val="000000"/>
                <w:sz w:val="20"/>
                <w:szCs w:val="20"/>
              </w:rPr>
            </w:pPr>
          </w:p>
        </w:tc>
        <w:tc>
          <w:tcPr>
            <w:tcW w:w="4670" w:type="pct"/>
            <w:gridSpan w:val="3"/>
            <w:shd w:val="clear" w:color="auto" w:fill="auto"/>
            <w:vAlign w:val="center"/>
            <w:hideMark/>
          </w:tcPr>
          <w:p w:rsidR="0013022D" w:rsidRPr="00B114E8" w:rsidRDefault="0013022D" w:rsidP="009873A9">
            <w:pPr>
              <w:rPr>
                <w:color w:val="000000"/>
                <w:sz w:val="20"/>
                <w:szCs w:val="20"/>
              </w:rPr>
            </w:pPr>
            <w:r w:rsidRPr="00B114E8">
              <w:rPr>
                <w:color w:val="000000"/>
                <w:sz w:val="20"/>
                <w:szCs w:val="20"/>
              </w:rPr>
              <w:t xml:space="preserve"> 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tc>
      </w:tr>
      <w:tr w:rsidR="0013022D" w:rsidRPr="00B114E8" w:rsidTr="00B114E8">
        <w:trPr>
          <w:trHeight w:val="2535"/>
        </w:trPr>
        <w:tc>
          <w:tcPr>
            <w:tcW w:w="330" w:type="pct"/>
            <w:vMerge/>
            <w:vAlign w:val="center"/>
            <w:hideMark/>
          </w:tcPr>
          <w:p w:rsidR="0013022D" w:rsidRPr="00B114E8" w:rsidRDefault="0013022D" w:rsidP="009873A9">
            <w:pPr>
              <w:rPr>
                <w:b/>
                <w:bCs/>
                <w:color w:val="000000"/>
                <w:sz w:val="20"/>
                <w:szCs w:val="20"/>
              </w:rPr>
            </w:pPr>
          </w:p>
        </w:tc>
        <w:tc>
          <w:tcPr>
            <w:tcW w:w="4670" w:type="pct"/>
            <w:gridSpan w:val="3"/>
            <w:shd w:val="clear" w:color="auto" w:fill="auto"/>
            <w:vAlign w:val="center"/>
            <w:hideMark/>
          </w:tcPr>
          <w:p w:rsidR="0013022D" w:rsidRPr="00B114E8" w:rsidRDefault="0013022D" w:rsidP="009873A9">
            <w:pPr>
              <w:rPr>
                <w:color w:val="000000"/>
                <w:sz w:val="20"/>
                <w:szCs w:val="20"/>
              </w:rPr>
            </w:pPr>
            <w:r w:rsidRPr="00B114E8">
              <w:rPr>
                <w:color w:val="000000"/>
                <w:sz w:val="20"/>
                <w:szCs w:val="20"/>
              </w:rPr>
              <w:t xml:space="preserve">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tc>
      </w:tr>
      <w:tr w:rsidR="0013022D" w:rsidRPr="00B114E8" w:rsidTr="00B114E8">
        <w:trPr>
          <w:trHeight w:val="1050"/>
        </w:trPr>
        <w:tc>
          <w:tcPr>
            <w:tcW w:w="330" w:type="pct"/>
            <w:vMerge/>
            <w:vAlign w:val="center"/>
            <w:hideMark/>
          </w:tcPr>
          <w:p w:rsidR="0013022D" w:rsidRPr="00B114E8" w:rsidRDefault="0013022D" w:rsidP="009873A9">
            <w:pPr>
              <w:rPr>
                <w:b/>
                <w:bCs/>
                <w:color w:val="000000"/>
                <w:sz w:val="20"/>
                <w:szCs w:val="20"/>
              </w:rPr>
            </w:pPr>
          </w:p>
        </w:tc>
        <w:tc>
          <w:tcPr>
            <w:tcW w:w="4670" w:type="pct"/>
            <w:gridSpan w:val="3"/>
            <w:shd w:val="clear" w:color="auto" w:fill="auto"/>
            <w:vAlign w:val="center"/>
            <w:hideMark/>
          </w:tcPr>
          <w:p w:rsidR="0013022D" w:rsidRPr="00B114E8" w:rsidRDefault="0013022D" w:rsidP="009873A9">
            <w:pPr>
              <w:rPr>
                <w:color w:val="000000"/>
                <w:sz w:val="20"/>
                <w:szCs w:val="20"/>
              </w:rPr>
            </w:pPr>
            <w:r w:rsidRPr="00B114E8">
              <w:rPr>
                <w:color w:val="000000"/>
                <w:sz w:val="20"/>
                <w:szCs w:val="20"/>
              </w:rPr>
              <w:t>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tc>
      </w:tr>
      <w:tr w:rsidR="0013022D" w:rsidRPr="00B114E8" w:rsidTr="00B114E8">
        <w:trPr>
          <w:trHeight w:val="300"/>
        </w:trPr>
        <w:tc>
          <w:tcPr>
            <w:tcW w:w="330" w:type="pct"/>
            <w:shd w:val="clear" w:color="auto" w:fill="auto"/>
            <w:noWrap/>
            <w:vAlign w:val="center"/>
            <w:hideMark/>
          </w:tcPr>
          <w:p w:rsidR="0013022D" w:rsidRPr="00B114E8" w:rsidRDefault="0013022D" w:rsidP="009873A9">
            <w:pPr>
              <w:jc w:val="center"/>
              <w:rPr>
                <w:color w:val="000000"/>
                <w:sz w:val="20"/>
                <w:szCs w:val="20"/>
              </w:rPr>
            </w:pPr>
            <w:r w:rsidRPr="00B114E8">
              <w:rPr>
                <w:color w:val="000000"/>
                <w:sz w:val="20"/>
                <w:szCs w:val="20"/>
              </w:rPr>
              <w:t>2.1.</w:t>
            </w:r>
          </w:p>
        </w:tc>
        <w:tc>
          <w:tcPr>
            <w:tcW w:w="3499" w:type="pct"/>
            <w:shd w:val="clear" w:color="auto" w:fill="auto"/>
            <w:vAlign w:val="bottom"/>
            <w:hideMark/>
          </w:tcPr>
          <w:p w:rsidR="0013022D" w:rsidRPr="00B114E8" w:rsidRDefault="0013022D" w:rsidP="009873A9">
            <w:pPr>
              <w:jc w:val="both"/>
              <w:rPr>
                <w:color w:val="000000"/>
                <w:sz w:val="20"/>
                <w:szCs w:val="20"/>
              </w:rPr>
            </w:pPr>
            <w:r w:rsidRPr="00B114E8">
              <w:rPr>
                <w:color w:val="000000"/>
                <w:sz w:val="20"/>
                <w:szCs w:val="20"/>
              </w:rPr>
              <w:t>Одноставочный тариф</w:t>
            </w:r>
          </w:p>
        </w:tc>
        <w:tc>
          <w:tcPr>
            <w:tcW w:w="559"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1,86</w:t>
            </w:r>
          </w:p>
        </w:tc>
        <w:tc>
          <w:tcPr>
            <w:tcW w:w="612"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2,05</w:t>
            </w:r>
          </w:p>
        </w:tc>
      </w:tr>
      <w:tr w:rsidR="0013022D" w:rsidRPr="00B114E8" w:rsidTr="00B114E8">
        <w:trPr>
          <w:trHeight w:val="300"/>
        </w:trPr>
        <w:tc>
          <w:tcPr>
            <w:tcW w:w="330" w:type="pct"/>
            <w:vMerge w:val="restart"/>
            <w:shd w:val="clear" w:color="auto" w:fill="auto"/>
            <w:noWrap/>
            <w:vAlign w:val="center"/>
            <w:hideMark/>
          </w:tcPr>
          <w:p w:rsidR="0013022D" w:rsidRPr="00B114E8" w:rsidRDefault="0013022D" w:rsidP="009873A9">
            <w:pPr>
              <w:jc w:val="center"/>
              <w:rPr>
                <w:color w:val="000000"/>
                <w:sz w:val="20"/>
                <w:szCs w:val="20"/>
              </w:rPr>
            </w:pPr>
            <w:r w:rsidRPr="00B114E8">
              <w:rPr>
                <w:color w:val="000000"/>
                <w:sz w:val="20"/>
                <w:szCs w:val="20"/>
              </w:rPr>
              <w:t>2.2.</w:t>
            </w:r>
          </w:p>
        </w:tc>
        <w:tc>
          <w:tcPr>
            <w:tcW w:w="3499" w:type="pct"/>
            <w:shd w:val="clear" w:color="auto" w:fill="auto"/>
            <w:vAlign w:val="bottom"/>
            <w:hideMark/>
          </w:tcPr>
          <w:p w:rsidR="0013022D" w:rsidRPr="00B114E8" w:rsidRDefault="0013022D" w:rsidP="009873A9">
            <w:pPr>
              <w:rPr>
                <w:color w:val="000000"/>
                <w:sz w:val="20"/>
                <w:szCs w:val="20"/>
              </w:rPr>
            </w:pPr>
            <w:r w:rsidRPr="00B114E8">
              <w:rPr>
                <w:color w:val="000000"/>
                <w:sz w:val="20"/>
                <w:szCs w:val="20"/>
              </w:rPr>
              <w:t>Одноставочный тариф, дифференцированный по двум зонам суток</w:t>
            </w:r>
          </w:p>
        </w:tc>
        <w:tc>
          <w:tcPr>
            <w:tcW w:w="559" w:type="pct"/>
            <w:shd w:val="clear" w:color="auto" w:fill="auto"/>
            <w:vAlign w:val="center"/>
            <w:hideMark/>
          </w:tcPr>
          <w:p w:rsidR="0013022D" w:rsidRPr="00B114E8" w:rsidRDefault="0013022D" w:rsidP="009873A9">
            <w:pPr>
              <w:jc w:val="both"/>
              <w:rPr>
                <w:color w:val="000000"/>
                <w:sz w:val="20"/>
                <w:szCs w:val="20"/>
              </w:rPr>
            </w:pPr>
            <w:r w:rsidRPr="00B114E8">
              <w:rPr>
                <w:color w:val="000000"/>
                <w:sz w:val="20"/>
                <w:szCs w:val="20"/>
              </w:rPr>
              <w:t> </w:t>
            </w:r>
          </w:p>
        </w:tc>
        <w:tc>
          <w:tcPr>
            <w:tcW w:w="612" w:type="pct"/>
            <w:shd w:val="clear" w:color="auto" w:fill="auto"/>
            <w:vAlign w:val="center"/>
            <w:hideMark/>
          </w:tcPr>
          <w:p w:rsidR="0013022D" w:rsidRPr="00B114E8" w:rsidRDefault="0013022D" w:rsidP="009873A9">
            <w:pPr>
              <w:jc w:val="center"/>
              <w:rPr>
                <w:color w:val="000000"/>
                <w:sz w:val="20"/>
                <w:szCs w:val="20"/>
              </w:rPr>
            </w:pPr>
            <w:r w:rsidRPr="00B114E8">
              <w:rPr>
                <w:color w:val="000000"/>
                <w:sz w:val="20"/>
                <w:szCs w:val="20"/>
              </w:rPr>
              <w:t> </w:t>
            </w:r>
          </w:p>
        </w:tc>
      </w:tr>
      <w:tr w:rsidR="0013022D" w:rsidRPr="00B114E8" w:rsidTr="00B114E8">
        <w:trPr>
          <w:trHeight w:val="300"/>
        </w:trPr>
        <w:tc>
          <w:tcPr>
            <w:tcW w:w="330" w:type="pct"/>
            <w:vMerge/>
            <w:vAlign w:val="center"/>
            <w:hideMark/>
          </w:tcPr>
          <w:p w:rsidR="0013022D" w:rsidRPr="00B114E8" w:rsidRDefault="0013022D" w:rsidP="009873A9">
            <w:pPr>
              <w:rPr>
                <w:color w:val="000000"/>
                <w:sz w:val="20"/>
                <w:szCs w:val="20"/>
              </w:rPr>
            </w:pPr>
          </w:p>
        </w:tc>
        <w:tc>
          <w:tcPr>
            <w:tcW w:w="3499" w:type="pct"/>
            <w:shd w:val="clear" w:color="auto" w:fill="auto"/>
            <w:vAlign w:val="bottom"/>
            <w:hideMark/>
          </w:tcPr>
          <w:p w:rsidR="0013022D" w:rsidRPr="00B114E8" w:rsidRDefault="0013022D" w:rsidP="009873A9">
            <w:pPr>
              <w:rPr>
                <w:color w:val="000000"/>
                <w:sz w:val="20"/>
                <w:szCs w:val="20"/>
              </w:rPr>
            </w:pPr>
            <w:r w:rsidRPr="00B114E8">
              <w:rPr>
                <w:color w:val="000000"/>
                <w:sz w:val="20"/>
                <w:szCs w:val="20"/>
              </w:rPr>
              <w:t>Дневная зона (пиковая и полупиковая)</w:t>
            </w:r>
          </w:p>
        </w:tc>
        <w:tc>
          <w:tcPr>
            <w:tcW w:w="559"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2,63</w:t>
            </w:r>
          </w:p>
        </w:tc>
        <w:tc>
          <w:tcPr>
            <w:tcW w:w="612"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2,36</w:t>
            </w:r>
          </w:p>
        </w:tc>
      </w:tr>
      <w:tr w:rsidR="0013022D" w:rsidRPr="00B114E8" w:rsidTr="00B114E8">
        <w:trPr>
          <w:trHeight w:val="300"/>
        </w:trPr>
        <w:tc>
          <w:tcPr>
            <w:tcW w:w="330" w:type="pct"/>
            <w:vMerge/>
            <w:vAlign w:val="center"/>
            <w:hideMark/>
          </w:tcPr>
          <w:p w:rsidR="0013022D" w:rsidRPr="00B114E8" w:rsidRDefault="0013022D" w:rsidP="009873A9">
            <w:pPr>
              <w:rPr>
                <w:color w:val="000000"/>
                <w:sz w:val="20"/>
                <w:szCs w:val="20"/>
              </w:rPr>
            </w:pPr>
          </w:p>
        </w:tc>
        <w:tc>
          <w:tcPr>
            <w:tcW w:w="3499" w:type="pct"/>
            <w:shd w:val="clear" w:color="auto" w:fill="auto"/>
            <w:vAlign w:val="bottom"/>
            <w:hideMark/>
          </w:tcPr>
          <w:p w:rsidR="0013022D" w:rsidRPr="00B114E8" w:rsidRDefault="0013022D" w:rsidP="009873A9">
            <w:pPr>
              <w:jc w:val="both"/>
              <w:rPr>
                <w:color w:val="000000"/>
                <w:sz w:val="20"/>
                <w:szCs w:val="20"/>
              </w:rPr>
            </w:pPr>
            <w:r w:rsidRPr="00B114E8">
              <w:rPr>
                <w:color w:val="000000"/>
                <w:sz w:val="20"/>
                <w:szCs w:val="20"/>
              </w:rPr>
              <w:t>Ночная зона</w:t>
            </w:r>
          </w:p>
        </w:tc>
        <w:tc>
          <w:tcPr>
            <w:tcW w:w="559"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0,33</w:t>
            </w:r>
          </w:p>
        </w:tc>
        <w:tc>
          <w:tcPr>
            <w:tcW w:w="612"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0,37</w:t>
            </w:r>
          </w:p>
        </w:tc>
      </w:tr>
      <w:tr w:rsidR="0013022D" w:rsidRPr="00B114E8" w:rsidTr="00B114E8">
        <w:trPr>
          <w:trHeight w:val="300"/>
        </w:trPr>
        <w:tc>
          <w:tcPr>
            <w:tcW w:w="330" w:type="pct"/>
            <w:vMerge w:val="restart"/>
            <w:shd w:val="clear" w:color="auto" w:fill="auto"/>
            <w:vAlign w:val="center"/>
            <w:hideMark/>
          </w:tcPr>
          <w:p w:rsidR="0013022D" w:rsidRPr="00B114E8" w:rsidRDefault="0013022D" w:rsidP="009873A9">
            <w:pPr>
              <w:jc w:val="center"/>
              <w:rPr>
                <w:color w:val="000000"/>
                <w:sz w:val="20"/>
                <w:szCs w:val="20"/>
              </w:rPr>
            </w:pPr>
            <w:r w:rsidRPr="00B114E8">
              <w:rPr>
                <w:color w:val="000000"/>
                <w:sz w:val="20"/>
                <w:szCs w:val="20"/>
              </w:rPr>
              <w:t>2.3.</w:t>
            </w:r>
          </w:p>
        </w:tc>
        <w:tc>
          <w:tcPr>
            <w:tcW w:w="3499" w:type="pct"/>
            <w:shd w:val="clear" w:color="auto" w:fill="auto"/>
            <w:vAlign w:val="bottom"/>
            <w:hideMark/>
          </w:tcPr>
          <w:p w:rsidR="0013022D" w:rsidRPr="00B114E8" w:rsidRDefault="0013022D" w:rsidP="009873A9">
            <w:pPr>
              <w:rPr>
                <w:color w:val="000000"/>
                <w:sz w:val="20"/>
                <w:szCs w:val="20"/>
              </w:rPr>
            </w:pPr>
            <w:r w:rsidRPr="00B114E8">
              <w:rPr>
                <w:color w:val="000000"/>
                <w:sz w:val="20"/>
                <w:szCs w:val="20"/>
              </w:rPr>
              <w:t>Одноставочный тариф, дифференцированный по трем зонам суток</w:t>
            </w:r>
          </w:p>
        </w:tc>
        <w:tc>
          <w:tcPr>
            <w:tcW w:w="559" w:type="pct"/>
            <w:shd w:val="clear" w:color="auto" w:fill="auto"/>
            <w:vAlign w:val="center"/>
            <w:hideMark/>
          </w:tcPr>
          <w:p w:rsidR="0013022D" w:rsidRPr="00B114E8" w:rsidRDefault="0013022D" w:rsidP="009873A9">
            <w:pPr>
              <w:jc w:val="both"/>
              <w:rPr>
                <w:color w:val="000000"/>
                <w:sz w:val="20"/>
                <w:szCs w:val="20"/>
              </w:rPr>
            </w:pPr>
            <w:r w:rsidRPr="00B114E8">
              <w:rPr>
                <w:color w:val="000000"/>
                <w:sz w:val="20"/>
                <w:szCs w:val="20"/>
              </w:rPr>
              <w:t> </w:t>
            </w:r>
          </w:p>
        </w:tc>
        <w:tc>
          <w:tcPr>
            <w:tcW w:w="612"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 </w:t>
            </w:r>
          </w:p>
        </w:tc>
      </w:tr>
      <w:tr w:rsidR="0013022D" w:rsidRPr="00B114E8" w:rsidTr="00B114E8">
        <w:trPr>
          <w:trHeight w:val="300"/>
        </w:trPr>
        <w:tc>
          <w:tcPr>
            <w:tcW w:w="330" w:type="pct"/>
            <w:vMerge/>
            <w:vAlign w:val="center"/>
            <w:hideMark/>
          </w:tcPr>
          <w:p w:rsidR="0013022D" w:rsidRPr="00B114E8" w:rsidRDefault="0013022D" w:rsidP="009873A9">
            <w:pPr>
              <w:rPr>
                <w:color w:val="000000"/>
                <w:sz w:val="20"/>
                <w:szCs w:val="20"/>
              </w:rPr>
            </w:pPr>
          </w:p>
        </w:tc>
        <w:tc>
          <w:tcPr>
            <w:tcW w:w="3499" w:type="pct"/>
            <w:shd w:val="clear" w:color="auto" w:fill="auto"/>
            <w:vAlign w:val="bottom"/>
            <w:hideMark/>
          </w:tcPr>
          <w:p w:rsidR="0013022D" w:rsidRPr="00B114E8" w:rsidRDefault="0013022D" w:rsidP="009873A9">
            <w:pPr>
              <w:jc w:val="both"/>
              <w:rPr>
                <w:color w:val="000000"/>
                <w:sz w:val="20"/>
                <w:szCs w:val="20"/>
              </w:rPr>
            </w:pPr>
            <w:r w:rsidRPr="00B114E8">
              <w:rPr>
                <w:color w:val="000000"/>
                <w:sz w:val="20"/>
                <w:szCs w:val="20"/>
              </w:rPr>
              <w:t>Пиковая зона</w:t>
            </w:r>
          </w:p>
        </w:tc>
        <w:tc>
          <w:tcPr>
            <w:tcW w:w="559"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3,61</w:t>
            </w:r>
          </w:p>
        </w:tc>
        <w:tc>
          <w:tcPr>
            <w:tcW w:w="612"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3,13</w:t>
            </w:r>
          </w:p>
        </w:tc>
      </w:tr>
      <w:tr w:rsidR="0013022D" w:rsidRPr="00B114E8" w:rsidTr="00B114E8">
        <w:trPr>
          <w:trHeight w:val="330"/>
        </w:trPr>
        <w:tc>
          <w:tcPr>
            <w:tcW w:w="330" w:type="pct"/>
            <w:vMerge/>
            <w:vAlign w:val="center"/>
            <w:hideMark/>
          </w:tcPr>
          <w:p w:rsidR="0013022D" w:rsidRPr="00B114E8" w:rsidRDefault="0013022D" w:rsidP="009873A9">
            <w:pPr>
              <w:rPr>
                <w:color w:val="000000"/>
                <w:sz w:val="20"/>
                <w:szCs w:val="20"/>
              </w:rPr>
            </w:pPr>
          </w:p>
        </w:tc>
        <w:tc>
          <w:tcPr>
            <w:tcW w:w="3499" w:type="pct"/>
            <w:shd w:val="clear" w:color="auto" w:fill="auto"/>
            <w:vAlign w:val="bottom"/>
            <w:hideMark/>
          </w:tcPr>
          <w:p w:rsidR="0013022D" w:rsidRPr="00B114E8" w:rsidRDefault="0013022D" w:rsidP="009873A9">
            <w:pPr>
              <w:jc w:val="both"/>
              <w:rPr>
                <w:color w:val="000000"/>
                <w:sz w:val="20"/>
                <w:szCs w:val="20"/>
              </w:rPr>
            </w:pPr>
            <w:r w:rsidRPr="00B114E8">
              <w:rPr>
                <w:color w:val="000000"/>
                <w:sz w:val="20"/>
                <w:szCs w:val="20"/>
              </w:rPr>
              <w:t>Полупиковая зона</w:t>
            </w:r>
          </w:p>
        </w:tc>
        <w:tc>
          <w:tcPr>
            <w:tcW w:w="559"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1,86</w:t>
            </w:r>
          </w:p>
        </w:tc>
        <w:tc>
          <w:tcPr>
            <w:tcW w:w="612"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2,05</w:t>
            </w:r>
          </w:p>
        </w:tc>
      </w:tr>
      <w:tr w:rsidR="0013022D" w:rsidRPr="00B114E8" w:rsidTr="00B114E8">
        <w:trPr>
          <w:trHeight w:val="360"/>
        </w:trPr>
        <w:tc>
          <w:tcPr>
            <w:tcW w:w="330" w:type="pct"/>
            <w:vMerge/>
            <w:vAlign w:val="center"/>
            <w:hideMark/>
          </w:tcPr>
          <w:p w:rsidR="0013022D" w:rsidRPr="00B114E8" w:rsidRDefault="0013022D" w:rsidP="009873A9">
            <w:pPr>
              <w:rPr>
                <w:color w:val="000000"/>
                <w:sz w:val="20"/>
                <w:szCs w:val="20"/>
              </w:rPr>
            </w:pPr>
          </w:p>
        </w:tc>
        <w:tc>
          <w:tcPr>
            <w:tcW w:w="3499" w:type="pct"/>
            <w:shd w:val="clear" w:color="auto" w:fill="auto"/>
            <w:vAlign w:val="bottom"/>
            <w:hideMark/>
          </w:tcPr>
          <w:p w:rsidR="0013022D" w:rsidRPr="00B114E8" w:rsidRDefault="0013022D" w:rsidP="009873A9">
            <w:pPr>
              <w:jc w:val="both"/>
              <w:rPr>
                <w:color w:val="000000"/>
                <w:sz w:val="20"/>
                <w:szCs w:val="20"/>
              </w:rPr>
            </w:pPr>
            <w:r w:rsidRPr="00B114E8">
              <w:rPr>
                <w:color w:val="000000"/>
                <w:sz w:val="20"/>
                <w:szCs w:val="20"/>
              </w:rPr>
              <w:t>Ночная зона</w:t>
            </w:r>
          </w:p>
        </w:tc>
        <w:tc>
          <w:tcPr>
            <w:tcW w:w="559"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0,33</w:t>
            </w:r>
          </w:p>
        </w:tc>
        <w:tc>
          <w:tcPr>
            <w:tcW w:w="612"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0,37</w:t>
            </w:r>
          </w:p>
        </w:tc>
      </w:tr>
      <w:tr w:rsidR="0013022D" w:rsidRPr="00B114E8" w:rsidTr="00B114E8">
        <w:trPr>
          <w:trHeight w:val="647"/>
        </w:trPr>
        <w:tc>
          <w:tcPr>
            <w:tcW w:w="330" w:type="pct"/>
            <w:vMerge w:val="restart"/>
            <w:shd w:val="clear" w:color="auto" w:fill="auto"/>
            <w:noWrap/>
            <w:vAlign w:val="center"/>
            <w:hideMark/>
          </w:tcPr>
          <w:p w:rsidR="0013022D" w:rsidRPr="00B114E8" w:rsidRDefault="0013022D" w:rsidP="009873A9">
            <w:pPr>
              <w:jc w:val="center"/>
              <w:rPr>
                <w:b/>
                <w:bCs/>
                <w:color w:val="000000"/>
                <w:sz w:val="20"/>
                <w:szCs w:val="20"/>
              </w:rPr>
            </w:pPr>
            <w:r w:rsidRPr="00B114E8">
              <w:rPr>
                <w:b/>
                <w:bCs/>
                <w:color w:val="000000"/>
                <w:sz w:val="20"/>
                <w:szCs w:val="20"/>
              </w:rPr>
              <w:t>3</w:t>
            </w:r>
          </w:p>
        </w:tc>
        <w:tc>
          <w:tcPr>
            <w:tcW w:w="4670" w:type="pct"/>
            <w:gridSpan w:val="3"/>
            <w:shd w:val="clear" w:color="auto" w:fill="auto"/>
            <w:vAlign w:val="center"/>
            <w:hideMark/>
          </w:tcPr>
          <w:p w:rsidR="0013022D" w:rsidRPr="00B114E8" w:rsidRDefault="0013022D" w:rsidP="009873A9">
            <w:pPr>
              <w:rPr>
                <w:b/>
                <w:bCs/>
                <w:color w:val="000000"/>
                <w:sz w:val="20"/>
                <w:szCs w:val="20"/>
              </w:rPr>
            </w:pPr>
            <w:r w:rsidRPr="00B114E8">
              <w:rPr>
                <w:b/>
                <w:bCs/>
                <w:color w:val="000000"/>
                <w:sz w:val="20"/>
                <w:szCs w:val="20"/>
              </w:rPr>
              <w:t>Население, проживающее в сельских населенных пунктах, и приравненные к нему категории потребителей:</w:t>
            </w:r>
          </w:p>
        </w:tc>
      </w:tr>
      <w:tr w:rsidR="0013022D" w:rsidRPr="00B114E8" w:rsidTr="00B114E8">
        <w:trPr>
          <w:trHeight w:val="1260"/>
        </w:trPr>
        <w:tc>
          <w:tcPr>
            <w:tcW w:w="330" w:type="pct"/>
            <w:vMerge/>
            <w:vAlign w:val="center"/>
            <w:hideMark/>
          </w:tcPr>
          <w:p w:rsidR="0013022D" w:rsidRPr="00B114E8" w:rsidRDefault="0013022D" w:rsidP="009873A9">
            <w:pPr>
              <w:rPr>
                <w:b/>
                <w:bCs/>
                <w:color w:val="000000"/>
                <w:sz w:val="20"/>
                <w:szCs w:val="20"/>
              </w:rPr>
            </w:pPr>
          </w:p>
        </w:tc>
        <w:tc>
          <w:tcPr>
            <w:tcW w:w="4670" w:type="pct"/>
            <w:gridSpan w:val="3"/>
            <w:shd w:val="clear" w:color="auto" w:fill="auto"/>
            <w:vAlign w:val="bottom"/>
            <w:hideMark/>
          </w:tcPr>
          <w:p w:rsidR="0013022D" w:rsidRPr="00B114E8" w:rsidRDefault="0013022D" w:rsidP="009873A9">
            <w:pPr>
              <w:rPr>
                <w:color w:val="000000"/>
                <w:sz w:val="20"/>
                <w:szCs w:val="20"/>
              </w:rPr>
            </w:pPr>
            <w:r w:rsidRPr="00B114E8">
              <w:rPr>
                <w:color w:val="000000"/>
                <w:sz w:val="20"/>
                <w:szCs w:val="20"/>
              </w:rPr>
              <w:t xml:space="preserve"> 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tc>
      </w:tr>
      <w:tr w:rsidR="0013022D" w:rsidRPr="00B114E8" w:rsidTr="00B114E8">
        <w:trPr>
          <w:trHeight w:val="2550"/>
        </w:trPr>
        <w:tc>
          <w:tcPr>
            <w:tcW w:w="330" w:type="pct"/>
            <w:vMerge/>
            <w:vAlign w:val="center"/>
            <w:hideMark/>
          </w:tcPr>
          <w:p w:rsidR="0013022D" w:rsidRPr="00B114E8" w:rsidRDefault="0013022D" w:rsidP="009873A9">
            <w:pPr>
              <w:rPr>
                <w:b/>
                <w:bCs/>
                <w:color w:val="000000"/>
                <w:sz w:val="20"/>
                <w:szCs w:val="20"/>
              </w:rPr>
            </w:pPr>
          </w:p>
        </w:tc>
        <w:tc>
          <w:tcPr>
            <w:tcW w:w="4670" w:type="pct"/>
            <w:gridSpan w:val="3"/>
            <w:shd w:val="clear" w:color="auto" w:fill="auto"/>
            <w:vAlign w:val="center"/>
            <w:hideMark/>
          </w:tcPr>
          <w:p w:rsidR="0013022D" w:rsidRPr="00B114E8" w:rsidRDefault="0013022D" w:rsidP="009873A9">
            <w:pPr>
              <w:rPr>
                <w:color w:val="000000"/>
                <w:sz w:val="20"/>
                <w:szCs w:val="20"/>
              </w:rPr>
            </w:pPr>
            <w:r w:rsidRPr="00B114E8">
              <w:rPr>
                <w:color w:val="000000"/>
                <w:sz w:val="20"/>
                <w:szCs w:val="20"/>
              </w:rPr>
              <w:t xml:space="preserve">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tc>
      </w:tr>
      <w:tr w:rsidR="0013022D" w:rsidRPr="00B114E8" w:rsidTr="00B114E8">
        <w:trPr>
          <w:trHeight w:val="945"/>
        </w:trPr>
        <w:tc>
          <w:tcPr>
            <w:tcW w:w="330" w:type="pct"/>
            <w:vMerge/>
            <w:vAlign w:val="center"/>
            <w:hideMark/>
          </w:tcPr>
          <w:p w:rsidR="0013022D" w:rsidRPr="00B114E8" w:rsidRDefault="0013022D" w:rsidP="009873A9">
            <w:pPr>
              <w:rPr>
                <w:b/>
                <w:bCs/>
                <w:color w:val="000000"/>
                <w:sz w:val="20"/>
                <w:szCs w:val="20"/>
              </w:rPr>
            </w:pPr>
          </w:p>
        </w:tc>
        <w:tc>
          <w:tcPr>
            <w:tcW w:w="4670" w:type="pct"/>
            <w:gridSpan w:val="3"/>
            <w:shd w:val="clear" w:color="auto" w:fill="auto"/>
            <w:vAlign w:val="bottom"/>
            <w:hideMark/>
          </w:tcPr>
          <w:p w:rsidR="0013022D" w:rsidRPr="00B114E8" w:rsidRDefault="0013022D" w:rsidP="009873A9">
            <w:pPr>
              <w:rPr>
                <w:color w:val="000000"/>
                <w:sz w:val="20"/>
                <w:szCs w:val="20"/>
              </w:rPr>
            </w:pPr>
            <w:r w:rsidRPr="00B114E8">
              <w:rPr>
                <w:color w:val="000000"/>
                <w:sz w:val="20"/>
                <w:szCs w:val="20"/>
              </w:rPr>
              <w:t>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tc>
      </w:tr>
      <w:tr w:rsidR="0013022D" w:rsidRPr="00B114E8" w:rsidTr="00B114E8">
        <w:trPr>
          <w:trHeight w:val="300"/>
        </w:trPr>
        <w:tc>
          <w:tcPr>
            <w:tcW w:w="330" w:type="pct"/>
            <w:shd w:val="clear" w:color="auto" w:fill="auto"/>
            <w:noWrap/>
            <w:vAlign w:val="center"/>
            <w:hideMark/>
          </w:tcPr>
          <w:p w:rsidR="0013022D" w:rsidRPr="00B114E8" w:rsidRDefault="0013022D" w:rsidP="009873A9">
            <w:pPr>
              <w:jc w:val="center"/>
              <w:rPr>
                <w:color w:val="000000"/>
                <w:sz w:val="20"/>
                <w:szCs w:val="20"/>
              </w:rPr>
            </w:pPr>
            <w:r w:rsidRPr="00B114E8">
              <w:rPr>
                <w:color w:val="000000"/>
                <w:sz w:val="20"/>
                <w:szCs w:val="20"/>
              </w:rPr>
              <w:t>3.1.</w:t>
            </w:r>
          </w:p>
        </w:tc>
        <w:tc>
          <w:tcPr>
            <w:tcW w:w="3499" w:type="pct"/>
            <w:shd w:val="clear" w:color="auto" w:fill="auto"/>
            <w:vAlign w:val="bottom"/>
            <w:hideMark/>
          </w:tcPr>
          <w:p w:rsidR="0013022D" w:rsidRPr="00B114E8" w:rsidRDefault="0013022D" w:rsidP="009873A9">
            <w:pPr>
              <w:jc w:val="both"/>
              <w:rPr>
                <w:color w:val="000000"/>
                <w:sz w:val="20"/>
                <w:szCs w:val="20"/>
              </w:rPr>
            </w:pPr>
            <w:r w:rsidRPr="00B114E8">
              <w:rPr>
                <w:color w:val="000000"/>
                <w:sz w:val="20"/>
                <w:szCs w:val="20"/>
              </w:rPr>
              <w:t>Одноставочный тариф</w:t>
            </w:r>
          </w:p>
        </w:tc>
        <w:tc>
          <w:tcPr>
            <w:tcW w:w="559"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1,86</w:t>
            </w:r>
          </w:p>
        </w:tc>
        <w:tc>
          <w:tcPr>
            <w:tcW w:w="612"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2,05</w:t>
            </w:r>
          </w:p>
        </w:tc>
      </w:tr>
      <w:tr w:rsidR="0013022D" w:rsidRPr="00B114E8" w:rsidTr="00B114E8">
        <w:trPr>
          <w:trHeight w:val="300"/>
        </w:trPr>
        <w:tc>
          <w:tcPr>
            <w:tcW w:w="330" w:type="pct"/>
            <w:vMerge w:val="restart"/>
            <w:shd w:val="clear" w:color="auto" w:fill="auto"/>
            <w:noWrap/>
            <w:vAlign w:val="center"/>
            <w:hideMark/>
          </w:tcPr>
          <w:p w:rsidR="0013022D" w:rsidRPr="00B114E8" w:rsidRDefault="0013022D" w:rsidP="009873A9">
            <w:pPr>
              <w:jc w:val="center"/>
              <w:rPr>
                <w:color w:val="000000"/>
                <w:sz w:val="20"/>
                <w:szCs w:val="20"/>
              </w:rPr>
            </w:pPr>
            <w:r w:rsidRPr="00B114E8">
              <w:rPr>
                <w:color w:val="000000"/>
                <w:sz w:val="20"/>
                <w:szCs w:val="20"/>
              </w:rPr>
              <w:t>3.2.</w:t>
            </w:r>
          </w:p>
        </w:tc>
        <w:tc>
          <w:tcPr>
            <w:tcW w:w="3499" w:type="pct"/>
            <w:shd w:val="clear" w:color="auto" w:fill="auto"/>
            <w:vAlign w:val="bottom"/>
            <w:hideMark/>
          </w:tcPr>
          <w:p w:rsidR="0013022D" w:rsidRPr="00B114E8" w:rsidRDefault="0013022D" w:rsidP="009873A9">
            <w:pPr>
              <w:rPr>
                <w:color w:val="000000"/>
                <w:sz w:val="20"/>
                <w:szCs w:val="20"/>
              </w:rPr>
            </w:pPr>
            <w:r w:rsidRPr="00B114E8">
              <w:rPr>
                <w:color w:val="000000"/>
                <w:sz w:val="20"/>
                <w:szCs w:val="20"/>
              </w:rPr>
              <w:t>Одноставочный тариф, дифференцированный по двум зонам суток</w:t>
            </w:r>
          </w:p>
        </w:tc>
        <w:tc>
          <w:tcPr>
            <w:tcW w:w="559" w:type="pct"/>
            <w:shd w:val="clear" w:color="auto" w:fill="auto"/>
            <w:vAlign w:val="center"/>
            <w:hideMark/>
          </w:tcPr>
          <w:p w:rsidR="0013022D" w:rsidRPr="00B114E8" w:rsidRDefault="0013022D" w:rsidP="009873A9">
            <w:pPr>
              <w:jc w:val="both"/>
              <w:rPr>
                <w:color w:val="000000"/>
                <w:sz w:val="20"/>
                <w:szCs w:val="20"/>
              </w:rPr>
            </w:pPr>
            <w:r w:rsidRPr="00B114E8">
              <w:rPr>
                <w:color w:val="000000"/>
                <w:sz w:val="20"/>
                <w:szCs w:val="20"/>
              </w:rPr>
              <w:t> </w:t>
            </w:r>
          </w:p>
        </w:tc>
        <w:tc>
          <w:tcPr>
            <w:tcW w:w="612" w:type="pct"/>
            <w:shd w:val="clear" w:color="auto" w:fill="auto"/>
            <w:vAlign w:val="center"/>
            <w:hideMark/>
          </w:tcPr>
          <w:p w:rsidR="0013022D" w:rsidRPr="00B114E8" w:rsidRDefault="0013022D" w:rsidP="009873A9">
            <w:pPr>
              <w:jc w:val="center"/>
              <w:rPr>
                <w:color w:val="000000"/>
                <w:sz w:val="20"/>
                <w:szCs w:val="20"/>
              </w:rPr>
            </w:pPr>
            <w:r w:rsidRPr="00B114E8">
              <w:rPr>
                <w:color w:val="000000"/>
                <w:sz w:val="20"/>
                <w:szCs w:val="20"/>
              </w:rPr>
              <w:t> </w:t>
            </w:r>
          </w:p>
        </w:tc>
      </w:tr>
      <w:tr w:rsidR="0013022D" w:rsidRPr="00B114E8" w:rsidTr="00B114E8">
        <w:trPr>
          <w:trHeight w:val="300"/>
        </w:trPr>
        <w:tc>
          <w:tcPr>
            <w:tcW w:w="330" w:type="pct"/>
            <w:vMerge/>
            <w:vAlign w:val="center"/>
            <w:hideMark/>
          </w:tcPr>
          <w:p w:rsidR="0013022D" w:rsidRPr="00B114E8" w:rsidRDefault="0013022D" w:rsidP="009873A9">
            <w:pPr>
              <w:rPr>
                <w:color w:val="000000"/>
                <w:sz w:val="20"/>
                <w:szCs w:val="20"/>
              </w:rPr>
            </w:pPr>
          </w:p>
        </w:tc>
        <w:tc>
          <w:tcPr>
            <w:tcW w:w="3499" w:type="pct"/>
            <w:shd w:val="clear" w:color="auto" w:fill="auto"/>
            <w:vAlign w:val="bottom"/>
            <w:hideMark/>
          </w:tcPr>
          <w:p w:rsidR="0013022D" w:rsidRPr="00B114E8" w:rsidRDefault="0013022D" w:rsidP="009873A9">
            <w:pPr>
              <w:rPr>
                <w:color w:val="000000"/>
                <w:sz w:val="20"/>
                <w:szCs w:val="20"/>
              </w:rPr>
            </w:pPr>
            <w:r w:rsidRPr="00B114E8">
              <w:rPr>
                <w:color w:val="000000"/>
                <w:sz w:val="20"/>
                <w:szCs w:val="20"/>
              </w:rPr>
              <w:t>Дневная зона (пиковая и полупиковая)</w:t>
            </w:r>
          </w:p>
        </w:tc>
        <w:tc>
          <w:tcPr>
            <w:tcW w:w="559"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2,63</w:t>
            </w:r>
          </w:p>
        </w:tc>
        <w:tc>
          <w:tcPr>
            <w:tcW w:w="612"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2,36</w:t>
            </w:r>
          </w:p>
        </w:tc>
      </w:tr>
      <w:tr w:rsidR="0013022D" w:rsidRPr="00B114E8" w:rsidTr="00B114E8">
        <w:trPr>
          <w:trHeight w:val="375"/>
        </w:trPr>
        <w:tc>
          <w:tcPr>
            <w:tcW w:w="330" w:type="pct"/>
            <w:vMerge/>
            <w:vAlign w:val="center"/>
            <w:hideMark/>
          </w:tcPr>
          <w:p w:rsidR="0013022D" w:rsidRPr="00B114E8" w:rsidRDefault="0013022D" w:rsidP="009873A9">
            <w:pPr>
              <w:rPr>
                <w:color w:val="000000"/>
                <w:sz w:val="20"/>
                <w:szCs w:val="20"/>
              </w:rPr>
            </w:pPr>
          </w:p>
        </w:tc>
        <w:tc>
          <w:tcPr>
            <w:tcW w:w="3499" w:type="pct"/>
            <w:shd w:val="clear" w:color="auto" w:fill="auto"/>
            <w:vAlign w:val="bottom"/>
            <w:hideMark/>
          </w:tcPr>
          <w:p w:rsidR="0013022D" w:rsidRPr="00B114E8" w:rsidRDefault="0013022D" w:rsidP="009873A9">
            <w:pPr>
              <w:jc w:val="both"/>
              <w:rPr>
                <w:color w:val="000000"/>
                <w:sz w:val="20"/>
                <w:szCs w:val="20"/>
              </w:rPr>
            </w:pPr>
            <w:r w:rsidRPr="00B114E8">
              <w:rPr>
                <w:color w:val="000000"/>
                <w:sz w:val="20"/>
                <w:szCs w:val="20"/>
              </w:rPr>
              <w:t>Ночная зона</w:t>
            </w:r>
          </w:p>
        </w:tc>
        <w:tc>
          <w:tcPr>
            <w:tcW w:w="559"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0,33</w:t>
            </w:r>
          </w:p>
        </w:tc>
        <w:tc>
          <w:tcPr>
            <w:tcW w:w="612"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0,37</w:t>
            </w:r>
          </w:p>
        </w:tc>
      </w:tr>
      <w:tr w:rsidR="0013022D" w:rsidRPr="00B114E8" w:rsidTr="00B114E8">
        <w:trPr>
          <w:trHeight w:val="300"/>
        </w:trPr>
        <w:tc>
          <w:tcPr>
            <w:tcW w:w="330" w:type="pct"/>
            <w:vMerge w:val="restart"/>
            <w:shd w:val="clear" w:color="auto" w:fill="auto"/>
            <w:noWrap/>
            <w:vAlign w:val="center"/>
            <w:hideMark/>
          </w:tcPr>
          <w:p w:rsidR="0013022D" w:rsidRPr="00B114E8" w:rsidRDefault="0013022D" w:rsidP="009873A9">
            <w:pPr>
              <w:jc w:val="center"/>
              <w:rPr>
                <w:color w:val="000000"/>
                <w:sz w:val="20"/>
                <w:szCs w:val="20"/>
              </w:rPr>
            </w:pPr>
            <w:r w:rsidRPr="00B114E8">
              <w:rPr>
                <w:color w:val="000000"/>
                <w:sz w:val="20"/>
                <w:szCs w:val="20"/>
              </w:rPr>
              <w:t>3.3.</w:t>
            </w:r>
          </w:p>
        </w:tc>
        <w:tc>
          <w:tcPr>
            <w:tcW w:w="3499" w:type="pct"/>
            <w:shd w:val="clear" w:color="auto" w:fill="auto"/>
            <w:vAlign w:val="bottom"/>
            <w:hideMark/>
          </w:tcPr>
          <w:p w:rsidR="0013022D" w:rsidRPr="00B114E8" w:rsidRDefault="0013022D" w:rsidP="009873A9">
            <w:pPr>
              <w:rPr>
                <w:color w:val="000000"/>
                <w:sz w:val="20"/>
                <w:szCs w:val="20"/>
              </w:rPr>
            </w:pPr>
            <w:r w:rsidRPr="00B114E8">
              <w:rPr>
                <w:color w:val="000000"/>
                <w:sz w:val="20"/>
                <w:szCs w:val="20"/>
              </w:rPr>
              <w:t>Одноставочный тариф, дифференцированный по трем зонам суток</w:t>
            </w:r>
          </w:p>
        </w:tc>
        <w:tc>
          <w:tcPr>
            <w:tcW w:w="559" w:type="pct"/>
            <w:shd w:val="clear" w:color="auto" w:fill="auto"/>
            <w:vAlign w:val="center"/>
            <w:hideMark/>
          </w:tcPr>
          <w:p w:rsidR="0013022D" w:rsidRPr="00B114E8" w:rsidRDefault="0013022D" w:rsidP="009873A9">
            <w:pPr>
              <w:jc w:val="both"/>
              <w:rPr>
                <w:color w:val="000000"/>
                <w:sz w:val="20"/>
                <w:szCs w:val="20"/>
              </w:rPr>
            </w:pPr>
            <w:r w:rsidRPr="00B114E8">
              <w:rPr>
                <w:color w:val="000000"/>
                <w:sz w:val="20"/>
                <w:szCs w:val="20"/>
              </w:rPr>
              <w:t> </w:t>
            </w:r>
          </w:p>
        </w:tc>
        <w:tc>
          <w:tcPr>
            <w:tcW w:w="612"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 </w:t>
            </w:r>
          </w:p>
        </w:tc>
      </w:tr>
      <w:tr w:rsidR="0013022D" w:rsidRPr="00B114E8" w:rsidTr="00B114E8">
        <w:trPr>
          <w:trHeight w:val="300"/>
        </w:trPr>
        <w:tc>
          <w:tcPr>
            <w:tcW w:w="330" w:type="pct"/>
            <w:vMerge/>
            <w:vAlign w:val="center"/>
            <w:hideMark/>
          </w:tcPr>
          <w:p w:rsidR="0013022D" w:rsidRPr="00B114E8" w:rsidRDefault="0013022D" w:rsidP="009873A9">
            <w:pPr>
              <w:rPr>
                <w:color w:val="000000"/>
                <w:sz w:val="20"/>
                <w:szCs w:val="20"/>
              </w:rPr>
            </w:pPr>
          </w:p>
        </w:tc>
        <w:tc>
          <w:tcPr>
            <w:tcW w:w="3499" w:type="pct"/>
            <w:shd w:val="clear" w:color="auto" w:fill="auto"/>
            <w:vAlign w:val="bottom"/>
            <w:hideMark/>
          </w:tcPr>
          <w:p w:rsidR="0013022D" w:rsidRPr="00B114E8" w:rsidRDefault="0013022D" w:rsidP="009873A9">
            <w:pPr>
              <w:jc w:val="both"/>
              <w:rPr>
                <w:color w:val="000000"/>
                <w:sz w:val="20"/>
                <w:szCs w:val="20"/>
              </w:rPr>
            </w:pPr>
            <w:r w:rsidRPr="00B114E8">
              <w:rPr>
                <w:color w:val="000000"/>
                <w:sz w:val="20"/>
                <w:szCs w:val="20"/>
              </w:rPr>
              <w:t>Пиковая зона</w:t>
            </w:r>
          </w:p>
        </w:tc>
        <w:tc>
          <w:tcPr>
            <w:tcW w:w="559"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3,61</w:t>
            </w:r>
          </w:p>
        </w:tc>
        <w:tc>
          <w:tcPr>
            <w:tcW w:w="612"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3,13</w:t>
            </w:r>
          </w:p>
        </w:tc>
      </w:tr>
      <w:tr w:rsidR="0013022D" w:rsidRPr="00B114E8" w:rsidTr="00B114E8">
        <w:trPr>
          <w:trHeight w:val="300"/>
        </w:trPr>
        <w:tc>
          <w:tcPr>
            <w:tcW w:w="330" w:type="pct"/>
            <w:vMerge/>
            <w:vAlign w:val="center"/>
            <w:hideMark/>
          </w:tcPr>
          <w:p w:rsidR="0013022D" w:rsidRPr="00B114E8" w:rsidRDefault="0013022D" w:rsidP="009873A9">
            <w:pPr>
              <w:rPr>
                <w:color w:val="000000"/>
                <w:sz w:val="20"/>
                <w:szCs w:val="20"/>
              </w:rPr>
            </w:pPr>
          </w:p>
        </w:tc>
        <w:tc>
          <w:tcPr>
            <w:tcW w:w="3499" w:type="pct"/>
            <w:shd w:val="clear" w:color="auto" w:fill="auto"/>
            <w:vAlign w:val="bottom"/>
            <w:hideMark/>
          </w:tcPr>
          <w:p w:rsidR="0013022D" w:rsidRPr="00B114E8" w:rsidRDefault="0013022D" w:rsidP="009873A9">
            <w:pPr>
              <w:jc w:val="both"/>
              <w:rPr>
                <w:color w:val="000000"/>
                <w:sz w:val="20"/>
                <w:szCs w:val="20"/>
              </w:rPr>
            </w:pPr>
            <w:r w:rsidRPr="00B114E8">
              <w:rPr>
                <w:color w:val="000000"/>
                <w:sz w:val="20"/>
                <w:szCs w:val="20"/>
              </w:rPr>
              <w:t>Полупиковая зона</w:t>
            </w:r>
          </w:p>
        </w:tc>
        <w:tc>
          <w:tcPr>
            <w:tcW w:w="559"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1,86</w:t>
            </w:r>
          </w:p>
        </w:tc>
        <w:tc>
          <w:tcPr>
            <w:tcW w:w="612"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2,05</w:t>
            </w:r>
          </w:p>
        </w:tc>
      </w:tr>
      <w:tr w:rsidR="0013022D" w:rsidRPr="00B114E8" w:rsidTr="00B114E8">
        <w:trPr>
          <w:trHeight w:val="300"/>
        </w:trPr>
        <w:tc>
          <w:tcPr>
            <w:tcW w:w="330" w:type="pct"/>
            <w:vMerge/>
            <w:vAlign w:val="center"/>
            <w:hideMark/>
          </w:tcPr>
          <w:p w:rsidR="0013022D" w:rsidRPr="00B114E8" w:rsidRDefault="0013022D" w:rsidP="009873A9">
            <w:pPr>
              <w:rPr>
                <w:color w:val="000000"/>
                <w:sz w:val="20"/>
                <w:szCs w:val="20"/>
              </w:rPr>
            </w:pPr>
          </w:p>
        </w:tc>
        <w:tc>
          <w:tcPr>
            <w:tcW w:w="3499" w:type="pct"/>
            <w:shd w:val="clear" w:color="auto" w:fill="auto"/>
            <w:vAlign w:val="bottom"/>
            <w:hideMark/>
          </w:tcPr>
          <w:p w:rsidR="0013022D" w:rsidRPr="00B114E8" w:rsidRDefault="0013022D" w:rsidP="009873A9">
            <w:pPr>
              <w:jc w:val="both"/>
              <w:rPr>
                <w:color w:val="000000"/>
                <w:sz w:val="20"/>
                <w:szCs w:val="20"/>
              </w:rPr>
            </w:pPr>
            <w:r w:rsidRPr="00B114E8">
              <w:rPr>
                <w:color w:val="000000"/>
                <w:sz w:val="20"/>
                <w:szCs w:val="20"/>
              </w:rPr>
              <w:t>Ночная зона</w:t>
            </w:r>
          </w:p>
        </w:tc>
        <w:tc>
          <w:tcPr>
            <w:tcW w:w="559"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0,33</w:t>
            </w:r>
          </w:p>
        </w:tc>
        <w:tc>
          <w:tcPr>
            <w:tcW w:w="612"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0,37</w:t>
            </w:r>
          </w:p>
        </w:tc>
      </w:tr>
      <w:tr w:rsidR="0013022D" w:rsidRPr="00B114E8" w:rsidTr="00B114E8">
        <w:trPr>
          <w:trHeight w:val="480"/>
        </w:trPr>
        <w:tc>
          <w:tcPr>
            <w:tcW w:w="330" w:type="pct"/>
            <w:shd w:val="clear" w:color="auto" w:fill="auto"/>
            <w:noWrap/>
            <w:vAlign w:val="center"/>
            <w:hideMark/>
          </w:tcPr>
          <w:p w:rsidR="0013022D" w:rsidRPr="00B114E8" w:rsidRDefault="0013022D" w:rsidP="009873A9">
            <w:pPr>
              <w:jc w:val="center"/>
              <w:rPr>
                <w:b/>
                <w:bCs/>
                <w:color w:val="000000"/>
                <w:sz w:val="20"/>
                <w:szCs w:val="20"/>
              </w:rPr>
            </w:pPr>
            <w:r w:rsidRPr="00B114E8">
              <w:rPr>
                <w:b/>
                <w:bCs/>
                <w:color w:val="000000"/>
                <w:sz w:val="20"/>
                <w:szCs w:val="20"/>
              </w:rPr>
              <w:t>4</w:t>
            </w:r>
          </w:p>
        </w:tc>
        <w:tc>
          <w:tcPr>
            <w:tcW w:w="4670" w:type="pct"/>
            <w:gridSpan w:val="3"/>
            <w:shd w:val="clear" w:color="auto" w:fill="auto"/>
            <w:vAlign w:val="center"/>
            <w:hideMark/>
          </w:tcPr>
          <w:p w:rsidR="0013022D" w:rsidRPr="00B114E8" w:rsidRDefault="0013022D" w:rsidP="009873A9">
            <w:pPr>
              <w:rPr>
                <w:b/>
                <w:bCs/>
                <w:color w:val="000000"/>
                <w:sz w:val="20"/>
                <w:szCs w:val="20"/>
              </w:rPr>
            </w:pPr>
            <w:r w:rsidRPr="00B114E8">
              <w:rPr>
                <w:b/>
                <w:bCs/>
                <w:color w:val="000000"/>
                <w:sz w:val="20"/>
                <w:szCs w:val="20"/>
              </w:rPr>
              <w:t>Потребители, приравненные к населению:</w:t>
            </w:r>
          </w:p>
        </w:tc>
      </w:tr>
      <w:tr w:rsidR="0013022D" w:rsidRPr="00B114E8" w:rsidTr="00B114E8">
        <w:trPr>
          <w:trHeight w:val="1035"/>
        </w:trPr>
        <w:tc>
          <w:tcPr>
            <w:tcW w:w="330" w:type="pct"/>
            <w:shd w:val="clear" w:color="auto" w:fill="auto"/>
            <w:noWrap/>
            <w:vAlign w:val="center"/>
            <w:hideMark/>
          </w:tcPr>
          <w:p w:rsidR="0013022D" w:rsidRPr="00B114E8" w:rsidRDefault="0013022D" w:rsidP="009873A9">
            <w:pPr>
              <w:jc w:val="center"/>
              <w:rPr>
                <w:b/>
                <w:bCs/>
                <w:color w:val="000000"/>
                <w:sz w:val="20"/>
                <w:szCs w:val="20"/>
              </w:rPr>
            </w:pPr>
            <w:r w:rsidRPr="00B114E8">
              <w:rPr>
                <w:b/>
                <w:bCs/>
                <w:color w:val="000000"/>
                <w:sz w:val="20"/>
                <w:szCs w:val="20"/>
              </w:rPr>
              <w:t>4.1.</w:t>
            </w:r>
          </w:p>
        </w:tc>
        <w:tc>
          <w:tcPr>
            <w:tcW w:w="4670" w:type="pct"/>
            <w:gridSpan w:val="3"/>
            <w:shd w:val="clear" w:color="auto" w:fill="auto"/>
            <w:vAlign w:val="center"/>
            <w:hideMark/>
          </w:tcPr>
          <w:p w:rsidR="0013022D" w:rsidRPr="00B114E8" w:rsidRDefault="0013022D" w:rsidP="009873A9">
            <w:pPr>
              <w:rPr>
                <w:b/>
                <w:bCs/>
                <w:color w:val="000000"/>
                <w:sz w:val="20"/>
                <w:szCs w:val="20"/>
              </w:rPr>
            </w:pPr>
            <w:r w:rsidRPr="00B114E8">
              <w:rPr>
                <w:b/>
                <w:bCs/>
                <w:color w:val="000000"/>
                <w:sz w:val="20"/>
                <w:szCs w:val="20"/>
              </w:rPr>
              <w:t xml:space="preserve">Садоводческие, огороднические или дачные некоммерческие объединения граждан - некоммерческие организации, учрежденные гражданами на добровольных началах для содействия ее членам в решении общих социально-хозяйственных задач ведения садоводства, огородничества и дачного хозяйства </w:t>
            </w:r>
          </w:p>
        </w:tc>
      </w:tr>
      <w:tr w:rsidR="0013022D" w:rsidRPr="00B114E8" w:rsidTr="00B114E8">
        <w:trPr>
          <w:trHeight w:val="300"/>
        </w:trPr>
        <w:tc>
          <w:tcPr>
            <w:tcW w:w="330" w:type="pct"/>
            <w:shd w:val="clear" w:color="auto" w:fill="auto"/>
            <w:noWrap/>
            <w:vAlign w:val="bottom"/>
            <w:hideMark/>
          </w:tcPr>
          <w:p w:rsidR="0013022D" w:rsidRPr="00B114E8" w:rsidRDefault="0013022D" w:rsidP="009873A9">
            <w:pPr>
              <w:jc w:val="center"/>
              <w:rPr>
                <w:color w:val="000000"/>
                <w:sz w:val="20"/>
                <w:szCs w:val="20"/>
              </w:rPr>
            </w:pPr>
            <w:r w:rsidRPr="00B114E8">
              <w:rPr>
                <w:color w:val="000000"/>
                <w:sz w:val="20"/>
                <w:szCs w:val="20"/>
              </w:rPr>
              <w:t>4.1.1.</w:t>
            </w:r>
          </w:p>
        </w:tc>
        <w:tc>
          <w:tcPr>
            <w:tcW w:w="3499" w:type="pct"/>
            <w:shd w:val="clear" w:color="auto" w:fill="auto"/>
            <w:vAlign w:val="bottom"/>
            <w:hideMark/>
          </w:tcPr>
          <w:p w:rsidR="0013022D" w:rsidRPr="00B114E8" w:rsidRDefault="0013022D" w:rsidP="009873A9">
            <w:pPr>
              <w:jc w:val="both"/>
              <w:rPr>
                <w:color w:val="000000"/>
                <w:sz w:val="20"/>
                <w:szCs w:val="20"/>
              </w:rPr>
            </w:pPr>
            <w:r w:rsidRPr="00B114E8">
              <w:rPr>
                <w:color w:val="000000"/>
                <w:sz w:val="20"/>
                <w:szCs w:val="20"/>
              </w:rPr>
              <w:t>Одноставочный тариф</w:t>
            </w:r>
          </w:p>
        </w:tc>
        <w:tc>
          <w:tcPr>
            <w:tcW w:w="559"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1,86</w:t>
            </w:r>
          </w:p>
        </w:tc>
        <w:tc>
          <w:tcPr>
            <w:tcW w:w="612"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2,05</w:t>
            </w:r>
          </w:p>
        </w:tc>
      </w:tr>
      <w:tr w:rsidR="0013022D" w:rsidRPr="00B114E8" w:rsidTr="00B114E8">
        <w:trPr>
          <w:trHeight w:val="300"/>
        </w:trPr>
        <w:tc>
          <w:tcPr>
            <w:tcW w:w="330" w:type="pct"/>
            <w:vMerge w:val="restart"/>
            <w:shd w:val="clear" w:color="auto" w:fill="auto"/>
            <w:noWrap/>
            <w:vAlign w:val="center"/>
            <w:hideMark/>
          </w:tcPr>
          <w:p w:rsidR="0013022D" w:rsidRPr="00B114E8" w:rsidRDefault="0013022D" w:rsidP="009873A9">
            <w:pPr>
              <w:jc w:val="center"/>
              <w:rPr>
                <w:color w:val="000000"/>
                <w:sz w:val="20"/>
                <w:szCs w:val="20"/>
              </w:rPr>
            </w:pPr>
            <w:r w:rsidRPr="00B114E8">
              <w:rPr>
                <w:color w:val="000000"/>
                <w:sz w:val="20"/>
                <w:szCs w:val="20"/>
              </w:rPr>
              <w:t>4.1.2.</w:t>
            </w:r>
          </w:p>
        </w:tc>
        <w:tc>
          <w:tcPr>
            <w:tcW w:w="3499" w:type="pct"/>
            <w:shd w:val="clear" w:color="auto" w:fill="auto"/>
            <w:vAlign w:val="bottom"/>
            <w:hideMark/>
          </w:tcPr>
          <w:p w:rsidR="0013022D" w:rsidRPr="00B114E8" w:rsidRDefault="0013022D" w:rsidP="009873A9">
            <w:pPr>
              <w:rPr>
                <w:color w:val="000000"/>
                <w:sz w:val="20"/>
                <w:szCs w:val="20"/>
              </w:rPr>
            </w:pPr>
            <w:r w:rsidRPr="00B114E8">
              <w:rPr>
                <w:color w:val="000000"/>
                <w:sz w:val="20"/>
                <w:szCs w:val="20"/>
              </w:rPr>
              <w:t>Одноставочный тариф, дифференцированный по двум зонам суток</w:t>
            </w:r>
          </w:p>
        </w:tc>
        <w:tc>
          <w:tcPr>
            <w:tcW w:w="559" w:type="pct"/>
            <w:shd w:val="clear" w:color="auto" w:fill="auto"/>
            <w:vAlign w:val="center"/>
            <w:hideMark/>
          </w:tcPr>
          <w:p w:rsidR="0013022D" w:rsidRPr="00B114E8" w:rsidRDefault="0013022D" w:rsidP="009873A9">
            <w:pPr>
              <w:jc w:val="both"/>
              <w:rPr>
                <w:color w:val="000000"/>
                <w:sz w:val="20"/>
                <w:szCs w:val="20"/>
              </w:rPr>
            </w:pPr>
            <w:r w:rsidRPr="00B114E8">
              <w:rPr>
                <w:color w:val="000000"/>
                <w:sz w:val="20"/>
                <w:szCs w:val="20"/>
              </w:rPr>
              <w:t> </w:t>
            </w:r>
          </w:p>
        </w:tc>
        <w:tc>
          <w:tcPr>
            <w:tcW w:w="612" w:type="pct"/>
            <w:shd w:val="clear" w:color="auto" w:fill="auto"/>
            <w:vAlign w:val="center"/>
            <w:hideMark/>
          </w:tcPr>
          <w:p w:rsidR="0013022D" w:rsidRPr="00B114E8" w:rsidRDefault="0013022D" w:rsidP="009873A9">
            <w:pPr>
              <w:jc w:val="center"/>
              <w:rPr>
                <w:color w:val="000000"/>
                <w:sz w:val="20"/>
                <w:szCs w:val="20"/>
              </w:rPr>
            </w:pPr>
            <w:r w:rsidRPr="00B114E8">
              <w:rPr>
                <w:color w:val="000000"/>
                <w:sz w:val="20"/>
                <w:szCs w:val="20"/>
              </w:rPr>
              <w:t> </w:t>
            </w:r>
          </w:p>
        </w:tc>
      </w:tr>
      <w:tr w:rsidR="0013022D" w:rsidRPr="00B114E8" w:rsidTr="00B114E8">
        <w:trPr>
          <w:trHeight w:val="375"/>
        </w:trPr>
        <w:tc>
          <w:tcPr>
            <w:tcW w:w="330" w:type="pct"/>
            <w:vMerge/>
            <w:vAlign w:val="center"/>
            <w:hideMark/>
          </w:tcPr>
          <w:p w:rsidR="0013022D" w:rsidRPr="00B114E8" w:rsidRDefault="0013022D" w:rsidP="009873A9">
            <w:pPr>
              <w:rPr>
                <w:color w:val="000000"/>
                <w:sz w:val="20"/>
                <w:szCs w:val="20"/>
              </w:rPr>
            </w:pPr>
          </w:p>
        </w:tc>
        <w:tc>
          <w:tcPr>
            <w:tcW w:w="3499" w:type="pct"/>
            <w:shd w:val="clear" w:color="auto" w:fill="auto"/>
            <w:vAlign w:val="bottom"/>
            <w:hideMark/>
          </w:tcPr>
          <w:p w:rsidR="0013022D" w:rsidRPr="00B114E8" w:rsidRDefault="0013022D" w:rsidP="009873A9">
            <w:pPr>
              <w:rPr>
                <w:color w:val="000000"/>
                <w:sz w:val="20"/>
                <w:szCs w:val="20"/>
              </w:rPr>
            </w:pPr>
            <w:r w:rsidRPr="00B114E8">
              <w:rPr>
                <w:color w:val="000000"/>
                <w:sz w:val="20"/>
                <w:szCs w:val="20"/>
              </w:rPr>
              <w:t>Дневная зона (пиковая и полупиковая)</w:t>
            </w:r>
          </w:p>
        </w:tc>
        <w:tc>
          <w:tcPr>
            <w:tcW w:w="559"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2,63</w:t>
            </w:r>
          </w:p>
        </w:tc>
        <w:tc>
          <w:tcPr>
            <w:tcW w:w="612"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2,36</w:t>
            </w:r>
          </w:p>
        </w:tc>
      </w:tr>
      <w:tr w:rsidR="0013022D" w:rsidRPr="00B114E8" w:rsidTr="00B114E8">
        <w:trPr>
          <w:trHeight w:val="300"/>
        </w:trPr>
        <w:tc>
          <w:tcPr>
            <w:tcW w:w="330" w:type="pct"/>
            <w:vMerge/>
            <w:vAlign w:val="center"/>
            <w:hideMark/>
          </w:tcPr>
          <w:p w:rsidR="0013022D" w:rsidRPr="00B114E8" w:rsidRDefault="0013022D" w:rsidP="009873A9">
            <w:pPr>
              <w:rPr>
                <w:color w:val="000000"/>
                <w:sz w:val="20"/>
                <w:szCs w:val="20"/>
              </w:rPr>
            </w:pPr>
          </w:p>
        </w:tc>
        <w:tc>
          <w:tcPr>
            <w:tcW w:w="3499" w:type="pct"/>
            <w:shd w:val="clear" w:color="auto" w:fill="auto"/>
            <w:vAlign w:val="bottom"/>
            <w:hideMark/>
          </w:tcPr>
          <w:p w:rsidR="0013022D" w:rsidRPr="00B114E8" w:rsidRDefault="0013022D" w:rsidP="009873A9">
            <w:pPr>
              <w:jc w:val="both"/>
              <w:rPr>
                <w:color w:val="000000"/>
                <w:sz w:val="20"/>
                <w:szCs w:val="20"/>
              </w:rPr>
            </w:pPr>
            <w:r w:rsidRPr="00B114E8">
              <w:rPr>
                <w:color w:val="000000"/>
                <w:sz w:val="20"/>
                <w:szCs w:val="20"/>
              </w:rPr>
              <w:t>Ночная зона</w:t>
            </w:r>
          </w:p>
        </w:tc>
        <w:tc>
          <w:tcPr>
            <w:tcW w:w="559"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0,33</w:t>
            </w:r>
          </w:p>
        </w:tc>
        <w:tc>
          <w:tcPr>
            <w:tcW w:w="612"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0,37</w:t>
            </w:r>
          </w:p>
        </w:tc>
      </w:tr>
      <w:tr w:rsidR="0013022D" w:rsidRPr="00B114E8" w:rsidTr="00B114E8">
        <w:trPr>
          <w:trHeight w:val="300"/>
        </w:trPr>
        <w:tc>
          <w:tcPr>
            <w:tcW w:w="330" w:type="pct"/>
            <w:vMerge w:val="restart"/>
            <w:shd w:val="clear" w:color="auto" w:fill="auto"/>
            <w:noWrap/>
            <w:vAlign w:val="center"/>
            <w:hideMark/>
          </w:tcPr>
          <w:p w:rsidR="0013022D" w:rsidRPr="00B114E8" w:rsidRDefault="0013022D" w:rsidP="009873A9">
            <w:pPr>
              <w:jc w:val="center"/>
              <w:rPr>
                <w:color w:val="000000"/>
                <w:sz w:val="20"/>
                <w:szCs w:val="20"/>
              </w:rPr>
            </w:pPr>
            <w:r w:rsidRPr="00B114E8">
              <w:rPr>
                <w:color w:val="000000"/>
                <w:sz w:val="20"/>
                <w:szCs w:val="20"/>
              </w:rPr>
              <w:t>4.1.3.</w:t>
            </w:r>
          </w:p>
        </w:tc>
        <w:tc>
          <w:tcPr>
            <w:tcW w:w="3499" w:type="pct"/>
            <w:shd w:val="clear" w:color="auto" w:fill="auto"/>
            <w:vAlign w:val="bottom"/>
            <w:hideMark/>
          </w:tcPr>
          <w:p w:rsidR="0013022D" w:rsidRPr="00B114E8" w:rsidRDefault="0013022D" w:rsidP="009873A9">
            <w:pPr>
              <w:rPr>
                <w:color w:val="000000"/>
                <w:sz w:val="20"/>
                <w:szCs w:val="20"/>
              </w:rPr>
            </w:pPr>
            <w:r w:rsidRPr="00B114E8">
              <w:rPr>
                <w:color w:val="000000"/>
                <w:sz w:val="20"/>
                <w:szCs w:val="20"/>
              </w:rPr>
              <w:t>Одноставочный тариф, дифференцированный по трем зонам суток</w:t>
            </w:r>
          </w:p>
        </w:tc>
        <w:tc>
          <w:tcPr>
            <w:tcW w:w="559" w:type="pct"/>
            <w:shd w:val="clear" w:color="auto" w:fill="auto"/>
            <w:vAlign w:val="center"/>
            <w:hideMark/>
          </w:tcPr>
          <w:p w:rsidR="0013022D" w:rsidRPr="00B114E8" w:rsidRDefault="0013022D" w:rsidP="009873A9">
            <w:pPr>
              <w:jc w:val="both"/>
              <w:rPr>
                <w:color w:val="000000"/>
                <w:sz w:val="20"/>
                <w:szCs w:val="20"/>
              </w:rPr>
            </w:pPr>
            <w:r w:rsidRPr="00B114E8">
              <w:rPr>
                <w:color w:val="000000"/>
                <w:sz w:val="20"/>
                <w:szCs w:val="20"/>
              </w:rPr>
              <w:t> </w:t>
            </w:r>
          </w:p>
        </w:tc>
        <w:tc>
          <w:tcPr>
            <w:tcW w:w="612"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 </w:t>
            </w:r>
          </w:p>
        </w:tc>
      </w:tr>
      <w:tr w:rsidR="0013022D" w:rsidRPr="00B114E8" w:rsidTr="00B114E8">
        <w:trPr>
          <w:trHeight w:val="300"/>
        </w:trPr>
        <w:tc>
          <w:tcPr>
            <w:tcW w:w="330" w:type="pct"/>
            <w:vMerge/>
            <w:vAlign w:val="center"/>
            <w:hideMark/>
          </w:tcPr>
          <w:p w:rsidR="0013022D" w:rsidRPr="00B114E8" w:rsidRDefault="0013022D" w:rsidP="009873A9">
            <w:pPr>
              <w:rPr>
                <w:color w:val="000000"/>
                <w:sz w:val="20"/>
                <w:szCs w:val="20"/>
              </w:rPr>
            </w:pPr>
          </w:p>
        </w:tc>
        <w:tc>
          <w:tcPr>
            <w:tcW w:w="3499" w:type="pct"/>
            <w:shd w:val="clear" w:color="auto" w:fill="auto"/>
            <w:vAlign w:val="bottom"/>
            <w:hideMark/>
          </w:tcPr>
          <w:p w:rsidR="0013022D" w:rsidRPr="00B114E8" w:rsidRDefault="0013022D" w:rsidP="009873A9">
            <w:pPr>
              <w:jc w:val="both"/>
              <w:rPr>
                <w:color w:val="000000"/>
                <w:sz w:val="20"/>
                <w:szCs w:val="20"/>
              </w:rPr>
            </w:pPr>
            <w:r w:rsidRPr="00B114E8">
              <w:rPr>
                <w:color w:val="000000"/>
                <w:sz w:val="20"/>
                <w:szCs w:val="20"/>
              </w:rPr>
              <w:t>Пиковая зона</w:t>
            </w:r>
          </w:p>
        </w:tc>
        <w:tc>
          <w:tcPr>
            <w:tcW w:w="559"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3,61</w:t>
            </w:r>
          </w:p>
        </w:tc>
        <w:tc>
          <w:tcPr>
            <w:tcW w:w="612"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3,13</w:t>
            </w:r>
          </w:p>
        </w:tc>
      </w:tr>
      <w:tr w:rsidR="0013022D" w:rsidRPr="00B114E8" w:rsidTr="00B114E8">
        <w:trPr>
          <w:trHeight w:val="300"/>
        </w:trPr>
        <w:tc>
          <w:tcPr>
            <w:tcW w:w="330" w:type="pct"/>
            <w:vMerge/>
            <w:vAlign w:val="center"/>
            <w:hideMark/>
          </w:tcPr>
          <w:p w:rsidR="0013022D" w:rsidRPr="00B114E8" w:rsidRDefault="0013022D" w:rsidP="009873A9">
            <w:pPr>
              <w:rPr>
                <w:color w:val="000000"/>
                <w:sz w:val="20"/>
                <w:szCs w:val="20"/>
              </w:rPr>
            </w:pPr>
          </w:p>
        </w:tc>
        <w:tc>
          <w:tcPr>
            <w:tcW w:w="3499" w:type="pct"/>
            <w:shd w:val="clear" w:color="auto" w:fill="auto"/>
            <w:vAlign w:val="bottom"/>
            <w:hideMark/>
          </w:tcPr>
          <w:p w:rsidR="0013022D" w:rsidRPr="00B114E8" w:rsidRDefault="0013022D" w:rsidP="009873A9">
            <w:pPr>
              <w:jc w:val="both"/>
              <w:rPr>
                <w:color w:val="000000"/>
                <w:sz w:val="20"/>
                <w:szCs w:val="20"/>
              </w:rPr>
            </w:pPr>
            <w:r w:rsidRPr="00B114E8">
              <w:rPr>
                <w:color w:val="000000"/>
                <w:sz w:val="20"/>
                <w:szCs w:val="20"/>
              </w:rPr>
              <w:t>Полупиковая зона</w:t>
            </w:r>
          </w:p>
        </w:tc>
        <w:tc>
          <w:tcPr>
            <w:tcW w:w="559"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1,86</w:t>
            </w:r>
          </w:p>
        </w:tc>
        <w:tc>
          <w:tcPr>
            <w:tcW w:w="612"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2,05</w:t>
            </w:r>
          </w:p>
        </w:tc>
      </w:tr>
      <w:tr w:rsidR="0013022D" w:rsidRPr="00B114E8" w:rsidTr="00B114E8">
        <w:trPr>
          <w:trHeight w:val="300"/>
        </w:trPr>
        <w:tc>
          <w:tcPr>
            <w:tcW w:w="330" w:type="pct"/>
            <w:vMerge/>
            <w:vAlign w:val="center"/>
            <w:hideMark/>
          </w:tcPr>
          <w:p w:rsidR="0013022D" w:rsidRPr="00B114E8" w:rsidRDefault="0013022D" w:rsidP="009873A9">
            <w:pPr>
              <w:rPr>
                <w:color w:val="000000"/>
                <w:sz w:val="20"/>
                <w:szCs w:val="20"/>
              </w:rPr>
            </w:pPr>
          </w:p>
        </w:tc>
        <w:tc>
          <w:tcPr>
            <w:tcW w:w="3499" w:type="pct"/>
            <w:shd w:val="clear" w:color="auto" w:fill="auto"/>
            <w:vAlign w:val="bottom"/>
            <w:hideMark/>
          </w:tcPr>
          <w:p w:rsidR="0013022D" w:rsidRPr="00B114E8" w:rsidRDefault="0013022D" w:rsidP="009873A9">
            <w:pPr>
              <w:jc w:val="both"/>
              <w:rPr>
                <w:color w:val="000000"/>
                <w:sz w:val="20"/>
                <w:szCs w:val="20"/>
              </w:rPr>
            </w:pPr>
            <w:r w:rsidRPr="00B114E8">
              <w:rPr>
                <w:color w:val="000000"/>
                <w:sz w:val="20"/>
                <w:szCs w:val="20"/>
              </w:rPr>
              <w:t>Ночная зона</w:t>
            </w:r>
          </w:p>
        </w:tc>
        <w:tc>
          <w:tcPr>
            <w:tcW w:w="559"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0,33</w:t>
            </w:r>
          </w:p>
        </w:tc>
        <w:tc>
          <w:tcPr>
            <w:tcW w:w="612"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0,37</w:t>
            </w:r>
          </w:p>
        </w:tc>
      </w:tr>
      <w:tr w:rsidR="0013022D" w:rsidRPr="00B114E8" w:rsidTr="00B114E8">
        <w:trPr>
          <w:trHeight w:val="945"/>
        </w:trPr>
        <w:tc>
          <w:tcPr>
            <w:tcW w:w="330" w:type="pct"/>
            <w:shd w:val="clear" w:color="auto" w:fill="auto"/>
            <w:noWrap/>
            <w:vAlign w:val="center"/>
            <w:hideMark/>
          </w:tcPr>
          <w:p w:rsidR="0013022D" w:rsidRPr="00B114E8" w:rsidRDefault="0013022D" w:rsidP="009873A9">
            <w:pPr>
              <w:jc w:val="center"/>
              <w:rPr>
                <w:b/>
                <w:bCs/>
                <w:color w:val="000000"/>
                <w:sz w:val="20"/>
                <w:szCs w:val="20"/>
              </w:rPr>
            </w:pPr>
            <w:r w:rsidRPr="00B114E8">
              <w:rPr>
                <w:b/>
                <w:bCs/>
                <w:color w:val="000000"/>
                <w:sz w:val="20"/>
                <w:szCs w:val="20"/>
              </w:rPr>
              <w:t>4.2.</w:t>
            </w:r>
          </w:p>
        </w:tc>
        <w:tc>
          <w:tcPr>
            <w:tcW w:w="4670" w:type="pct"/>
            <w:gridSpan w:val="3"/>
            <w:shd w:val="clear" w:color="auto" w:fill="auto"/>
            <w:vAlign w:val="center"/>
            <w:hideMark/>
          </w:tcPr>
          <w:p w:rsidR="0013022D" w:rsidRPr="00B114E8" w:rsidRDefault="0013022D" w:rsidP="009873A9">
            <w:pPr>
              <w:rPr>
                <w:b/>
                <w:bCs/>
                <w:color w:val="000000"/>
                <w:sz w:val="20"/>
                <w:szCs w:val="20"/>
              </w:rPr>
            </w:pPr>
            <w:r w:rsidRPr="00B114E8">
              <w:rPr>
                <w:b/>
                <w:bCs/>
                <w:color w:val="000000"/>
                <w:sz w:val="20"/>
                <w:szCs w:val="20"/>
              </w:rPr>
              <w:t>Юридические лица, приобретающие электрическую энергию (мощность) в целях потребления осужденными в помещениях для их содержания при условии наличия раздельного учета электрической энергии для указанных помещений</w:t>
            </w:r>
          </w:p>
        </w:tc>
      </w:tr>
      <w:tr w:rsidR="0013022D" w:rsidRPr="00B114E8" w:rsidTr="00B114E8">
        <w:trPr>
          <w:trHeight w:val="300"/>
        </w:trPr>
        <w:tc>
          <w:tcPr>
            <w:tcW w:w="330" w:type="pct"/>
            <w:shd w:val="clear" w:color="auto" w:fill="auto"/>
            <w:noWrap/>
            <w:vAlign w:val="center"/>
            <w:hideMark/>
          </w:tcPr>
          <w:p w:rsidR="0013022D" w:rsidRPr="00B114E8" w:rsidRDefault="0013022D" w:rsidP="009873A9">
            <w:pPr>
              <w:jc w:val="center"/>
              <w:rPr>
                <w:color w:val="000000"/>
                <w:sz w:val="20"/>
                <w:szCs w:val="20"/>
              </w:rPr>
            </w:pPr>
            <w:r w:rsidRPr="00B114E8">
              <w:rPr>
                <w:color w:val="000000"/>
                <w:sz w:val="20"/>
                <w:szCs w:val="20"/>
              </w:rPr>
              <w:t>4.2.1.</w:t>
            </w:r>
          </w:p>
        </w:tc>
        <w:tc>
          <w:tcPr>
            <w:tcW w:w="3499" w:type="pct"/>
            <w:shd w:val="clear" w:color="auto" w:fill="auto"/>
            <w:vAlign w:val="bottom"/>
            <w:hideMark/>
          </w:tcPr>
          <w:p w:rsidR="0013022D" w:rsidRPr="00B114E8" w:rsidRDefault="0013022D" w:rsidP="009873A9">
            <w:pPr>
              <w:jc w:val="both"/>
              <w:rPr>
                <w:color w:val="000000"/>
                <w:sz w:val="20"/>
                <w:szCs w:val="20"/>
              </w:rPr>
            </w:pPr>
            <w:r w:rsidRPr="00B114E8">
              <w:rPr>
                <w:color w:val="000000"/>
                <w:sz w:val="20"/>
                <w:szCs w:val="20"/>
              </w:rPr>
              <w:t>Одноставочный тариф</w:t>
            </w:r>
          </w:p>
        </w:tc>
        <w:tc>
          <w:tcPr>
            <w:tcW w:w="559"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2,66</w:t>
            </w:r>
          </w:p>
        </w:tc>
        <w:tc>
          <w:tcPr>
            <w:tcW w:w="612"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2,93</w:t>
            </w:r>
          </w:p>
        </w:tc>
      </w:tr>
      <w:tr w:rsidR="0013022D" w:rsidRPr="00B114E8" w:rsidTr="00B114E8">
        <w:trPr>
          <w:trHeight w:val="300"/>
        </w:trPr>
        <w:tc>
          <w:tcPr>
            <w:tcW w:w="330" w:type="pct"/>
            <w:vMerge w:val="restart"/>
            <w:shd w:val="clear" w:color="auto" w:fill="auto"/>
            <w:noWrap/>
            <w:vAlign w:val="center"/>
            <w:hideMark/>
          </w:tcPr>
          <w:p w:rsidR="0013022D" w:rsidRPr="00B114E8" w:rsidRDefault="0013022D" w:rsidP="009873A9">
            <w:pPr>
              <w:jc w:val="center"/>
              <w:rPr>
                <w:color w:val="000000"/>
                <w:sz w:val="20"/>
                <w:szCs w:val="20"/>
              </w:rPr>
            </w:pPr>
            <w:r w:rsidRPr="00B114E8">
              <w:rPr>
                <w:color w:val="000000"/>
                <w:sz w:val="20"/>
                <w:szCs w:val="20"/>
              </w:rPr>
              <w:t>4.2.2.</w:t>
            </w:r>
          </w:p>
        </w:tc>
        <w:tc>
          <w:tcPr>
            <w:tcW w:w="3499" w:type="pct"/>
            <w:shd w:val="clear" w:color="auto" w:fill="auto"/>
            <w:vAlign w:val="bottom"/>
            <w:hideMark/>
          </w:tcPr>
          <w:p w:rsidR="0013022D" w:rsidRPr="00B114E8" w:rsidRDefault="0013022D" w:rsidP="009873A9">
            <w:pPr>
              <w:rPr>
                <w:color w:val="000000"/>
                <w:sz w:val="20"/>
                <w:szCs w:val="20"/>
              </w:rPr>
            </w:pPr>
            <w:r w:rsidRPr="00B114E8">
              <w:rPr>
                <w:color w:val="000000"/>
                <w:sz w:val="20"/>
                <w:szCs w:val="20"/>
              </w:rPr>
              <w:t>Одноставочный тариф, дифференцированный по двум зонам суток</w:t>
            </w:r>
          </w:p>
        </w:tc>
        <w:tc>
          <w:tcPr>
            <w:tcW w:w="559"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 </w:t>
            </w:r>
          </w:p>
        </w:tc>
        <w:tc>
          <w:tcPr>
            <w:tcW w:w="612"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 </w:t>
            </w:r>
          </w:p>
        </w:tc>
      </w:tr>
      <w:tr w:rsidR="0013022D" w:rsidRPr="00B114E8" w:rsidTr="00B114E8">
        <w:trPr>
          <w:trHeight w:val="300"/>
        </w:trPr>
        <w:tc>
          <w:tcPr>
            <w:tcW w:w="330" w:type="pct"/>
            <w:vMerge/>
            <w:vAlign w:val="center"/>
            <w:hideMark/>
          </w:tcPr>
          <w:p w:rsidR="0013022D" w:rsidRPr="00B114E8" w:rsidRDefault="0013022D" w:rsidP="009873A9">
            <w:pPr>
              <w:rPr>
                <w:color w:val="000000"/>
                <w:sz w:val="20"/>
                <w:szCs w:val="20"/>
              </w:rPr>
            </w:pPr>
          </w:p>
        </w:tc>
        <w:tc>
          <w:tcPr>
            <w:tcW w:w="3499" w:type="pct"/>
            <w:shd w:val="clear" w:color="auto" w:fill="auto"/>
            <w:vAlign w:val="bottom"/>
            <w:hideMark/>
          </w:tcPr>
          <w:p w:rsidR="0013022D" w:rsidRPr="00B114E8" w:rsidRDefault="0013022D" w:rsidP="009873A9">
            <w:pPr>
              <w:rPr>
                <w:color w:val="000000"/>
                <w:sz w:val="20"/>
                <w:szCs w:val="20"/>
              </w:rPr>
            </w:pPr>
            <w:r w:rsidRPr="00B114E8">
              <w:rPr>
                <w:color w:val="000000"/>
                <w:sz w:val="20"/>
                <w:szCs w:val="20"/>
              </w:rPr>
              <w:t>Дневная зона (пиковая и полупиковая)</w:t>
            </w:r>
          </w:p>
        </w:tc>
        <w:tc>
          <w:tcPr>
            <w:tcW w:w="559"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3,75</w:t>
            </w:r>
          </w:p>
        </w:tc>
        <w:tc>
          <w:tcPr>
            <w:tcW w:w="612"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3,37</w:t>
            </w:r>
          </w:p>
        </w:tc>
      </w:tr>
      <w:tr w:rsidR="0013022D" w:rsidRPr="00B114E8" w:rsidTr="00B114E8">
        <w:trPr>
          <w:trHeight w:val="300"/>
        </w:trPr>
        <w:tc>
          <w:tcPr>
            <w:tcW w:w="330" w:type="pct"/>
            <w:vMerge/>
            <w:vAlign w:val="center"/>
            <w:hideMark/>
          </w:tcPr>
          <w:p w:rsidR="0013022D" w:rsidRPr="00B114E8" w:rsidRDefault="0013022D" w:rsidP="009873A9">
            <w:pPr>
              <w:rPr>
                <w:color w:val="000000"/>
                <w:sz w:val="20"/>
                <w:szCs w:val="20"/>
              </w:rPr>
            </w:pPr>
          </w:p>
        </w:tc>
        <w:tc>
          <w:tcPr>
            <w:tcW w:w="3499" w:type="pct"/>
            <w:shd w:val="clear" w:color="auto" w:fill="auto"/>
            <w:vAlign w:val="bottom"/>
            <w:hideMark/>
          </w:tcPr>
          <w:p w:rsidR="0013022D" w:rsidRPr="00B114E8" w:rsidRDefault="0013022D" w:rsidP="009873A9">
            <w:pPr>
              <w:jc w:val="both"/>
              <w:rPr>
                <w:color w:val="000000"/>
                <w:sz w:val="20"/>
                <w:szCs w:val="20"/>
              </w:rPr>
            </w:pPr>
            <w:r w:rsidRPr="00B114E8">
              <w:rPr>
                <w:color w:val="000000"/>
                <w:sz w:val="20"/>
                <w:szCs w:val="20"/>
              </w:rPr>
              <w:t>Ночная зона</w:t>
            </w:r>
          </w:p>
        </w:tc>
        <w:tc>
          <w:tcPr>
            <w:tcW w:w="559"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0,49</w:t>
            </w:r>
          </w:p>
        </w:tc>
        <w:tc>
          <w:tcPr>
            <w:tcW w:w="612"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0,56</w:t>
            </w:r>
          </w:p>
        </w:tc>
      </w:tr>
      <w:tr w:rsidR="0013022D" w:rsidRPr="00B114E8" w:rsidTr="00B114E8">
        <w:trPr>
          <w:trHeight w:val="300"/>
        </w:trPr>
        <w:tc>
          <w:tcPr>
            <w:tcW w:w="330" w:type="pct"/>
            <w:vMerge w:val="restart"/>
            <w:shd w:val="clear" w:color="auto" w:fill="auto"/>
            <w:noWrap/>
            <w:vAlign w:val="center"/>
            <w:hideMark/>
          </w:tcPr>
          <w:p w:rsidR="0013022D" w:rsidRPr="00B114E8" w:rsidRDefault="0013022D" w:rsidP="009873A9">
            <w:pPr>
              <w:jc w:val="center"/>
              <w:rPr>
                <w:color w:val="000000"/>
                <w:sz w:val="20"/>
                <w:szCs w:val="20"/>
              </w:rPr>
            </w:pPr>
            <w:r w:rsidRPr="00B114E8">
              <w:rPr>
                <w:color w:val="000000"/>
                <w:sz w:val="20"/>
                <w:szCs w:val="20"/>
              </w:rPr>
              <w:t>4.2.3.</w:t>
            </w:r>
          </w:p>
        </w:tc>
        <w:tc>
          <w:tcPr>
            <w:tcW w:w="3499" w:type="pct"/>
            <w:shd w:val="clear" w:color="auto" w:fill="auto"/>
            <w:vAlign w:val="bottom"/>
            <w:hideMark/>
          </w:tcPr>
          <w:p w:rsidR="0013022D" w:rsidRPr="00B114E8" w:rsidRDefault="0013022D" w:rsidP="009873A9">
            <w:pPr>
              <w:rPr>
                <w:color w:val="000000"/>
                <w:sz w:val="20"/>
                <w:szCs w:val="20"/>
              </w:rPr>
            </w:pPr>
            <w:r w:rsidRPr="00B114E8">
              <w:rPr>
                <w:color w:val="000000"/>
                <w:sz w:val="20"/>
                <w:szCs w:val="20"/>
              </w:rPr>
              <w:t>Одноставочный тариф, дифференцированный по трем зонам суток</w:t>
            </w:r>
          </w:p>
        </w:tc>
        <w:tc>
          <w:tcPr>
            <w:tcW w:w="559"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 </w:t>
            </w:r>
          </w:p>
        </w:tc>
        <w:tc>
          <w:tcPr>
            <w:tcW w:w="612"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 </w:t>
            </w:r>
          </w:p>
        </w:tc>
      </w:tr>
      <w:tr w:rsidR="0013022D" w:rsidRPr="00B114E8" w:rsidTr="00B114E8">
        <w:trPr>
          <w:trHeight w:val="300"/>
        </w:trPr>
        <w:tc>
          <w:tcPr>
            <w:tcW w:w="330" w:type="pct"/>
            <w:vMerge/>
            <w:vAlign w:val="center"/>
            <w:hideMark/>
          </w:tcPr>
          <w:p w:rsidR="0013022D" w:rsidRPr="00B114E8" w:rsidRDefault="0013022D" w:rsidP="009873A9">
            <w:pPr>
              <w:rPr>
                <w:color w:val="000000"/>
                <w:sz w:val="20"/>
                <w:szCs w:val="20"/>
              </w:rPr>
            </w:pPr>
          </w:p>
        </w:tc>
        <w:tc>
          <w:tcPr>
            <w:tcW w:w="3499" w:type="pct"/>
            <w:shd w:val="clear" w:color="auto" w:fill="auto"/>
            <w:vAlign w:val="bottom"/>
            <w:hideMark/>
          </w:tcPr>
          <w:p w:rsidR="0013022D" w:rsidRPr="00B114E8" w:rsidRDefault="0013022D" w:rsidP="009873A9">
            <w:pPr>
              <w:jc w:val="both"/>
              <w:rPr>
                <w:color w:val="000000"/>
                <w:sz w:val="20"/>
                <w:szCs w:val="20"/>
              </w:rPr>
            </w:pPr>
            <w:r w:rsidRPr="00B114E8">
              <w:rPr>
                <w:color w:val="000000"/>
                <w:sz w:val="20"/>
                <w:szCs w:val="20"/>
              </w:rPr>
              <w:t>Пиковая зона</w:t>
            </w:r>
          </w:p>
        </w:tc>
        <w:tc>
          <w:tcPr>
            <w:tcW w:w="559"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5,15</w:t>
            </w:r>
          </w:p>
        </w:tc>
        <w:tc>
          <w:tcPr>
            <w:tcW w:w="612"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4,46</w:t>
            </w:r>
          </w:p>
        </w:tc>
      </w:tr>
      <w:tr w:rsidR="0013022D" w:rsidRPr="00B114E8" w:rsidTr="00B114E8">
        <w:trPr>
          <w:trHeight w:val="300"/>
        </w:trPr>
        <w:tc>
          <w:tcPr>
            <w:tcW w:w="330" w:type="pct"/>
            <w:vMerge/>
            <w:vAlign w:val="center"/>
            <w:hideMark/>
          </w:tcPr>
          <w:p w:rsidR="0013022D" w:rsidRPr="00B114E8" w:rsidRDefault="0013022D" w:rsidP="009873A9">
            <w:pPr>
              <w:rPr>
                <w:color w:val="000000"/>
                <w:sz w:val="20"/>
                <w:szCs w:val="20"/>
              </w:rPr>
            </w:pPr>
          </w:p>
        </w:tc>
        <w:tc>
          <w:tcPr>
            <w:tcW w:w="3499" w:type="pct"/>
            <w:shd w:val="clear" w:color="auto" w:fill="auto"/>
            <w:vAlign w:val="bottom"/>
            <w:hideMark/>
          </w:tcPr>
          <w:p w:rsidR="0013022D" w:rsidRPr="00B114E8" w:rsidRDefault="0013022D" w:rsidP="009873A9">
            <w:pPr>
              <w:jc w:val="both"/>
              <w:rPr>
                <w:color w:val="000000"/>
                <w:sz w:val="20"/>
                <w:szCs w:val="20"/>
              </w:rPr>
            </w:pPr>
            <w:r w:rsidRPr="00B114E8">
              <w:rPr>
                <w:color w:val="000000"/>
                <w:sz w:val="20"/>
                <w:szCs w:val="20"/>
              </w:rPr>
              <w:t>Полупиковая зона</w:t>
            </w:r>
          </w:p>
        </w:tc>
        <w:tc>
          <w:tcPr>
            <w:tcW w:w="559"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2,66</w:t>
            </w:r>
          </w:p>
        </w:tc>
        <w:tc>
          <w:tcPr>
            <w:tcW w:w="612"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2,93</w:t>
            </w:r>
          </w:p>
        </w:tc>
      </w:tr>
      <w:tr w:rsidR="0013022D" w:rsidRPr="00B114E8" w:rsidTr="00B114E8">
        <w:trPr>
          <w:trHeight w:val="300"/>
        </w:trPr>
        <w:tc>
          <w:tcPr>
            <w:tcW w:w="330" w:type="pct"/>
            <w:vMerge/>
            <w:vAlign w:val="center"/>
            <w:hideMark/>
          </w:tcPr>
          <w:p w:rsidR="0013022D" w:rsidRPr="00B114E8" w:rsidRDefault="0013022D" w:rsidP="009873A9">
            <w:pPr>
              <w:rPr>
                <w:color w:val="000000"/>
                <w:sz w:val="20"/>
                <w:szCs w:val="20"/>
              </w:rPr>
            </w:pPr>
          </w:p>
        </w:tc>
        <w:tc>
          <w:tcPr>
            <w:tcW w:w="3499" w:type="pct"/>
            <w:shd w:val="clear" w:color="auto" w:fill="auto"/>
            <w:vAlign w:val="bottom"/>
            <w:hideMark/>
          </w:tcPr>
          <w:p w:rsidR="0013022D" w:rsidRPr="00B114E8" w:rsidRDefault="0013022D" w:rsidP="009873A9">
            <w:pPr>
              <w:jc w:val="both"/>
              <w:rPr>
                <w:color w:val="000000"/>
                <w:sz w:val="20"/>
                <w:szCs w:val="20"/>
              </w:rPr>
            </w:pPr>
            <w:r w:rsidRPr="00B114E8">
              <w:rPr>
                <w:color w:val="000000"/>
                <w:sz w:val="20"/>
                <w:szCs w:val="20"/>
              </w:rPr>
              <w:t>Ночная зона</w:t>
            </w:r>
          </w:p>
        </w:tc>
        <w:tc>
          <w:tcPr>
            <w:tcW w:w="559"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0,49</w:t>
            </w:r>
          </w:p>
        </w:tc>
        <w:tc>
          <w:tcPr>
            <w:tcW w:w="612"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0,56</w:t>
            </w:r>
          </w:p>
        </w:tc>
      </w:tr>
      <w:tr w:rsidR="0013022D" w:rsidRPr="00B114E8" w:rsidTr="00B114E8">
        <w:trPr>
          <w:trHeight w:val="315"/>
        </w:trPr>
        <w:tc>
          <w:tcPr>
            <w:tcW w:w="330" w:type="pct"/>
            <w:shd w:val="clear" w:color="auto" w:fill="auto"/>
            <w:noWrap/>
            <w:vAlign w:val="center"/>
            <w:hideMark/>
          </w:tcPr>
          <w:p w:rsidR="0013022D" w:rsidRPr="00B114E8" w:rsidRDefault="0013022D" w:rsidP="009873A9">
            <w:pPr>
              <w:jc w:val="center"/>
              <w:rPr>
                <w:b/>
                <w:bCs/>
                <w:color w:val="000000"/>
                <w:sz w:val="20"/>
                <w:szCs w:val="20"/>
              </w:rPr>
            </w:pPr>
            <w:r w:rsidRPr="00B114E8">
              <w:rPr>
                <w:b/>
                <w:bCs/>
                <w:color w:val="000000"/>
                <w:sz w:val="20"/>
                <w:szCs w:val="20"/>
              </w:rPr>
              <w:t>4.3.</w:t>
            </w:r>
          </w:p>
        </w:tc>
        <w:tc>
          <w:tcPr>
            <w:tcW w:w="4670" w:type="pct"/>
            <w:gridSpan w:val="3"/>
            <w:shd w:val="clear" w:color="auto" w:fill="auto"/>
            <w:vAlign w:val="center"/>
            <w:hideMark/>
          </w:tcPr>
          <w:p w:rsidR="0013022D" w:rsidRPr="00B114E8" w:rsidRDefault="0013022D" w:rsidP="009873A9">
            <w:pPr>
              <w:rPr>
                <w:b/>
                <w:bCs/>
                <w:color w:val="000000"/>
                <w:sz w:val="20"/>
                <w:szCs w:val="20"/>
              </w:rPr>
            </w:pPr>
            <w:r w:rsidRPr="00B114E8">
              <w:rPr>
                <w:b/>
                <w:bCs/>
                <w:color w:val="000000"/>
                <w:sz w:val="20"/>
                <w:szCs w:val="20"/>
              </w:rPr>
              <w:t xml:space="preserve">Содержащиеся за счет прихожан религиозные организации </w:t>
            </w:r>
          </w:p>
        </w:tc>
      </w:tr>
      <w:tr w:rsidR="0013022D" w:rsidRPr="00B114E8" w:rsidTr="00B114E8">
        <w:trPr>
          <w:trHeight w:val="300"/>
        </w:trPr>
        <w:tc>
          <w:tcPr>
            <w:tcW w:w="330" w:type="pct"/>
            <w:shd w:val="clear" w:color="auto" w:fill="auto"/>
            <w:noWrap/>
            <w:vAlign w:val="center"/>
            <w:hideMark/>
          </w:tcPr>
          <w:p w:rsidR="0013022D" w:rsidRPr="00B114E8" w:rsidRDefault="0013022D" w:rsidP="009873A9">
            <w:pPr>
              <w:jc w:val="center"/>
              <w:rPr>
                <w:color w:val="000000"/>
                <w:sz w:val="20"/>
                <w:szCs w:val="20"/>
              </w:rPr>
            </w:pPr>
            <w:r w:rsidRPr="00B114E8">
              <w:rPr>
                <w:color w:val="000000"/>
                <w:sz w:val="20"/>
                <w:szCs w:val="20"/>
              </w:rPr>
              <w:t>4.3.1.</w:t>
            </w:r>
          </w:p>
        </w:tc>
        <w:tc>
          <w:tcPr>
            <w:tcW w:w="3499" w:type="pct"/>
            <w:shd w:val="clear" w:color="auto" w:fill="auto"/>
            <w:vAlign w:val="bottom"/>
            <w:hideMark/>
          </w:tcPr>
          <w:p w:rsidR="0013022D" w:rsidRPr="00B114E8" w:rsidRDefault="0013022D" w:rsidP="009873A9">
            <w:pPr>
              <w:jc w:val="both"/>
              <w:rPr>
                <w:color w:val="000000"/>
                <w:sz w:val="20"/>
                <w:szCs w:val="20"/>
              </w:rPr>
            </w:pPr>
            <w:r w:rsidRPr="00B114E8">
              <w:rPr>
                <w:color w:val="000000"/>
                <w:sz w:val="20"/>
                <w:szCs w:val="20"/>
              </w:rPr>
              <w:t>Одноставочный тариф</w:t>
            </w:r>
          </w:p>
        </w:tc>
        <w:tc>
          <w:tcPr>
            <w:tcW w:w="559"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2,66</w:t>
            </w:r>
          </w:p>
        </w:tc>
        <w:tc>
          <w:tcPr>
            <w:tcW w:w="612"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2,93</w:t>
            </w:r>
          </w:p>
        </w:tc>
      </w:tr>
      <w:tr w:rsidR="0013022D" w:rsidRPr="00B114E8" w:rsidTr="00B114E8">
        <w:trPr>
          <w:trHeight w:val="300"/>
        </w:trPr>
        <w:tc>
          <w:tcPr>
            <w:tcW w:w="330" w:type="pct"/>
            <w:vMerge w:val="restart"/>
            <w:shd w:val="clear" w:color="auto" w:fill="auto"/>
            <w:noWrap/>
            <w:vAlign w:val="center"/>
            <w:hideMark/>
          </w:tcPr>
          <w:p w:rsidR="0013022D" w:rsidRPr="00B114E8" w:rsidRDefault="0013022D" w:rsidP="009873A9">
            <w:pPr>
              <w:jc w:val="center"/>
              <w:rPr>
                <w:color w:val="000000"/>
                <w:sz w:val="20"/>
                <w:szCs w:val="20"/>
              </w:rPr>
            </w:pPr>
            <w:r w:rsidRPr="00B114E8">
              <w:rPr>
                <w:color w:val="000000"/>
                <w:sz w:val="20"/>
                <w:szCs w:val="20"/>
              </w:rPr>
              <w:t>4.3.2.</w:t>
            </w:r>
          </w:p>
        </w:tc>
        <w:tc>
          <w:tcPr>
            <w:tcW w:w="3499" w:type="pct"/>
            <w:shd w:val="clear" w:color="auto" w:fill="auto"/>
            <w:vAlign w:val="bottom"/>
            <w:hideMark/>
          </w:tcPr>
          <w:p w:rsidR="0013022D" w:rsidRPr="00B114E8" w:rsidRDefault="0013022D" w:rsidP="009873A9">
            <w:pPr>
              <w:rPr>
                <w:color w:val="000000"/>
                <w:sz w:val="20"/>
                <w:szCs w:val="20"/>
              </w:rPr>
            </w:pPr>
            <w:r w:rsidRPr="00B114E8">
              <w:rPr>
                <w:color w:val="000000"/>
                <w:sz w:val="20"/>
                <w:szCs w:val="20"/>
              </w:rPr>
              <w:t>Одноставочный тариф, дифференцированный по двум зонам суток</w:t>
            </w:r>
          </w:p>
        </w:tc>
        <w:tc>
          <w:tcPr>
            <w:tcW w:w="559"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 </w:t>
            </w:r>
          </w:p>
        </w:tc>
        <w:tc>
          <w:tcPr>
            <w:tcW w:w="612"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 </w:t>
            </w:r>
          </w:p>
        </w:tc>
      </w:tr>
      <w:tr w:rsidR="0013022D" w:rsidRPr="00B114E8" w:rsidTr="00B114E8">
        <w:trPr>
          <w:trHeight w:val="420"/>
        </w:trPr>
        <w:tc>
          <w:tcPr>
            <w:tcW w:w="330" w:type="pct"/>
            <w:vMerge/>
            <w:vAlign w:val="center"/>
            <w:hideMark/>
          </w:tcPr>
          <w:p w:rsidR="0013022D" w:rsidRPr="00B114E8" w:rsidRDefault="0013022D" w:rsidP="009873A9">
            <w:pPr>
              <w:rPr>
                <w:color w:val="000000"/>
                <w:sz w:val="20"/>
                <w:szCs w:val="20"/>
              </w:rPr>
            </w:pPr>
          </w:p>
        </w:tc>
        <w:tc>
          <w:tcPr>
            <w:tcW w:w="3499" w:type="pct"/>
            <w:shd w:val="clear" w:color="auto" w:fill="auto"/>
            <w:vAlign w:val="bottom"/>
            <w:hideMark/>
          </w:tcPr>
          <w:p w:rsidR="0013022D" w:rsidRPr="00B114E8" w:rsidRDefault="0013022D" w:rsidP="009873A9">
            <w:pPr>
              <w:rPr>
                <w:color w:val="000000"/>
                <w:sz w:val="20"/>
                <w:szCs w:val="20"/>
              </w:rPr>
            </w:pPr>
            <w:r w:rsidRPr="00B114E8">
              <w:rPr>
                <w:color w:val="000000"/>
                <w:sz w:val="20"/>
                <w:szCs w:val="20"/>
              </w:rPr>
              <w:t>Дневная зона (пиковая и полупиковая)</w:t>
            </w:r>
          </w:p>
        </w:tc>
        <w:tc>
          <w:tcPr>
            <w:tcW w:w="559"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3,75</w:t>
            </w:r>
          </w:p>
        </w:tc>
        <w:tc>
          <w:tcPr>
            <w:tcW w:w="612"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3,37</w:t>
            </w:r>
          </w:p>
        </w:tc>
      </w:tr>
      <w:tr w:rsidR="0013022D" w:rsidRPr="00B114E8" w:rsidTr="00B114E8">
        <w:trPr>
          <w:trHeight w:val="300"/>
        </w:trPr>
        <w:tc>
          <w:tcPr>
            <w:tcW w:w="330" w:type="pct"/>
            <w:vMerge/>
            <w:vAlign w:val="center"/>
            <w:hideMark/>
          </w:tcPr>
          <w:p w:rsidR="0013022D" w:rsidRPr="00B114E8" w:rsidRDefault="0013022D" w:rsidP="009873A9">
            <w:pPr>
              <w:rPr>
                <w:color w:val="000000"/>
                <w:sz w:val="20"/>
                <w:szCs w:val="20"/>
              </w:rPr>
            </w:pPr>
          </w:p>
        </w:tc>
        <w:tc>
          <w:tcPr>
            <w:tcW w:w="3499" w:type="pct"/>
            <w:shd w:val="clear" w:color="auto" w:fill="auto"/>
            <w:vAlign w:val="bottom"/>
            <w:hideMark/>
          </w:tcPr>
          <w:p w:rsidR="0013022D" w:rsidRPr="00B114E8" w:rsidRDefault="0013022D" w:rsidP="009873A9">
            <w:pPr>
              <w:jc w:val="both"/>
              <w:rPr>
                <w:color w:val="000000"/>
                <w:sz w:val="20"/>
                <w:szCs w:val="20"/>
              </w:rPr>
            </w:pPr>
            <w:r w:rsidRPr="00B114E8">
              <w:rPr>
                <w:color w:val="000000"/>
                <w:sz w:val="20"/>
                <w:szCs w:val="20"/>
              </w:rPr>
              <w:t>Ночная зона</w:t>
            </w:r>
          </w:p>
        </w:tc>
        <w:tc>
          <w:tcPr>
            <w:tcW w:w="559"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0,49</w:t>
            </w:r>
          </w:p>
        </w:tc>
        <w:tc>
          <w:tcPr>
            <w:tcW w:w="612"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0,56</w:t>
            </w:r>
          </w:p>
        </w:tc>
      </w:tr>
      <w:tr w:rsidR="0013022D" w:rsidRPr="00B114E8" w:rsidTr="00B114E8">
        <w:trPr>
          <w:trHeight w:val="300"/>
        </w:trPr>
        <w:tc>
          <w:tcPr>
            <w:tcW w:w="330" w:type="pct"/>
            <w:vMerge w:val="restart"/>
            <w:shd w:val="clear" w:color="auto" w:fill="auto"/>
            <w:noWrap/>
            <w:vAlign w:val="center"/>
            <w:hideMark/>
          </w:tcPr>
          <w:p w:rsidR="0013022D" w:rsidRPr="00B114E8" w:rsidRDefault="0013022D" w:rsidP="009873A9">
            <w:pPr>
              <w:jc w:val="center"/>
              <w:rPr>
                <w:color w:val="000000"/>
                <w:sz w:val="20"/>
                <w:szCs w:val="20"/>
              </w:rPr>
            </w:pPr>
            <w:r w:rsidRPr="00B114E8">
              <w:rPr>
                <w:color w:val="000000"/>
                <w:sz w:val="20"/>
                <w:szCs w:val="20"/>
              </w:rPr>
              <w:t>4.3.3.</w:t>
            </w:r>
          </w:p>
        </w:tc>
        <w:tc>
          <w:tcPr>
            <w:tcW w:w="3499" w:type="pct"/>
            <w:shd w:val="clear" w:color="auto" w:fill="auto"/>
            <w:vAlign w:val="bottom"/>
            <w:hideMark/>
          </w:tcPr>
          <w:p w:rsidR="0013022D" w:rsidRPr="00B114E8" w:rsidRDefault="0013022D" w:rsidP="009873A9">
            <w:pPr>
              <w:rPr>
                <w:color w:val="000000"/>
                <w:sz w:val="20"/>
                <w:szCs w:val="20"/>
              </w:rPr>
            </w:pPr>
            <w:r w:rsidRPr="00B114E8">
              <w:rPr>
                <w:color w:val="000000"/>
                <w:sz w:val="20"/>
                <w:szCs w:val="20"/>
              </w:rPr>
              <w:t>Одноставочный тариф, дифференцированный по трем зонам суток</w:t>
            </w:r>
          </w:p>
        </w:tc>
        <w:tc>
          <w:tcPr>
            <w:tcW w:w="559"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 </w:t>
            </w:r>
          </w:p>
        </w:tc>
        <w:tc>
          <w:tcPr>
            <w:tcW w:w="612"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 </w:t>
            </w:r>
          </w:p>
        </w:tc>
      </w:tr>
      <w:tr w:rsidR="0013022D" w:rsidRPr="00B114E8" w:rsidTr="00B114E8">
        <w:trPr>
          <w:trHeight w:val="300"/>
        </w:trPr>
        <w:tc>
          <w:tcPr>
            <w:tcW w:w="330" w:type="pct"/>
            <w:vMerge/>
            <w:vAlign w:val="center"/>
            <w:hideMark/>
          </w:tcPr>
          <w:p w:rsidR="0013022D" w:rsidRPr="00B114E8" w:rsidRDefault="0013022D" w:rsidP="009873A9">
            <w:pPr>
              <w:rPr>
                <w:color w:val="000000"/>
                <w:sz w:val="20"/>
                <w:szCs w:val="20"/>
              </w:rPr>
            </w:pPr>
          </w:p>
        </w:tc>
        <w:tc>
          <w:tcPr>
            <w:tcW w:w="3499" w:type="pct"/>
            <w:shd w:val="clear" w:color="auto" w:fill="auto"/>
            <w:vAlign w:val="bottom"/>
            <w:hideMark/>
          </w:tcPr>
          <w:p w:rsidR="0013022D" w:rsidRPr="00B114E8" w:rsidRDefault="0013022D" w:rsidP="009873A9">
            <w:pPr>
              <w:jc w:val="both"/>
              <w:rPr>
                <w:color w:val="000000"/>
                <w:sz w:val="20"/>
                <w:szCs w:val="20"/>
              </w:rPr>
            </w:pPr>
            <w:r w:rsidRPr="00B114E8">
              <w:rPr>
                <w:color w:val="000000"/>
                <w:sz w:val="20"/>
                <w:szCs w:val="20"/>
              </w:rPr>
              <w:t>Пиковая зона</w:t>
            </w:r>
          </w:p>
        </w:tc>
        <w:tc>
          <w:tcPr>
            <w:tcW w:w="559"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5,15</w:t>
            </w:r>
          </w:p>
        </w:tc>
        <w:tc>
          <w:tcPr>
            <w:tcW w:w="612"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4,46</w:t>
            </w:r>
          </w:p>
        </w:tc>
      </w:tr>
      <w:tr w:rsidR="0013022D" w:rsidRPr="00B114E8" w:rsidTr="00B114E8">
        <w:trPr>
          <w:trHeight w:val="300"/>
        </w:trPr>
        <w:tc>
          <w:tcPr>
            <w:tcW w:w="330" w:type="pct"/>
            <w:vMerge/>
            <w:vAlign w:val="center"/>
            <w:hideMark/>
          </w:tcPr>
          <w:p w:rsidR="0013022D" w:rsidRPr="00B114E8" w:rsidRDefault="0013022D" w:rsidP="009873A9">
            <w:pPr>
              <w:rPr>
                <w:color w:val="000000"/>
                <w:sz w:val="20"/>
                <w:szCs w:val="20"/>
              </w:rPr>
            </w:pPr>
          </w:p>
        </w:tc>
        <w:tc>
          <w:tcPr>
            <w:tcW w:w="3499" w:type="pct"/>
            <w:shd w:val="clear" w:color="auto" w:fill="auto"/>
            <w:vAlign w:val="bottom"/>
            <w:hideMark/>
          </w:tcPr>
          <w:p w:rsidR="0013022D" w:rsidRPr="00B114E8" w:rsidRDefault="0013022D" w:rsidP="009873A9">
            <w:pPr>
              <w:jc w:val="both"/>
              <w:rPr>
                <w:color w:val="000000"/>
                <w:sz w:val="20"/>
                <w:szCs w:val="20"/>
              </w:rPr>
            </w:pPr>
            <w:r w:rsidRPr="00B114E8">
              <w:rPr>
                <w:color w:val="000000"/>
                <w:sz w:val="20"/>
                <w:szCs w:val="20"/>
              </w:rPr>
              <w:t>Полупиковая зона</w:t>
            </w:r>
          </w:p>
        </w:tc>
        <w:tc>
          <w:tcPr>
            <w:tcW w:w="559"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2,66</w:t>
            </w:r>
          </w:p>
        </w:tc>
        <w:tc>
          <w:tcPr>
            <w:tcW w:w="612"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2,93</w:t>
            </w:r>
          </w:p>
        </w:tc>
      </w:tr>
      <w:tr w:rsidR="0013022D" w:rsidRPr="00B114E8" w:rsidTr="00B114E8">
        <w:trPr>
          <w:trHeight w:val="300"/>
        </w:trPr>
        <w:tc>
          <w:tcPr>
            <w:tcW w:w="330" w:type="pct"/>
            <w:vMerge/>
            <w:vAlign w:val="center"/>
            <w:hideMark/>
          </w:tcPr>
          <w:p w:rsidR="0013022D" w:rsidRPr="00B114E8" w:rsidRDefault="0013022D" w:rsidP="009873A9">
            <w:pPr>
              <w:rPr>
                <w:color w:val="000000"/>
                <w:sz w:val="20"/>
                <w:szCs w:val="20"/>
              </w:rPr>
            </w:pPr>
          </w:p>
        </w:tc>
        <w:tc>
          <w:tcPr>
            <w:tcW w:w="3499" w:type="pct"/>
            <w:shd w:val="clear" w:color="auto" w:fill="auto"/>
            <w:vAlign w:val="bottom"/>
            <w:hideMark/>
          </w:tcPr>
          <w:p w:rsidR="0013022D" w:rsidRPr="00B114E8" w:rsidRDefault="0013022D" w:rsidP="009873A9">
            <w:pPr>
              <w:jc w:val="both"/>
              <w:rPr>
                <w:color w:val="000000"/>
                <w:sz w:val="20"/>
                <w:szCs w:val="20"/>
              </w:rPr>
            </w:pPr>
            <w:r w:rsidRPr="00B114E8">
              <w:rPr>
                <w:color w:val="000000"/>
                <w:sz w:val="20"/>
                <w:szCs w:val="20"/>
              </w:rPr>
              <w:t>Ночная зона</w:t>
            </w:r>
          </w:p>
        </w:tc>
        <w:tc>
          <w:tcPr>
            <w:tcW w:w="559"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0,49</w:t>
            </w:r>
          </w:p>
        </w:tc>
        <w:tc>
          <w:tcPr>
            <w:tcW w:w="612"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0,56</w:t>
            </w:r>
          </w:p>
        </w:tc>
      </w:tr>
      <w:tr w:rsidR="0013022D" w:rsidRPr="00B114E8" w:rsidTr="00B114E8">
        <w:trPr>
          <w:trHeight w:val="2040"/>
        </w:trPr>
        <w:tc>
          <w:tcPr>
            <w:tcW w:w="330" w:type="pct"/>
            <w:shd w:val="clear" w:color="auto" w:fill="auto"/>
            <w:noWrap/>
            <w:vAlign w:val="center"/>
            <w:hideMark/>
          </w:tcPr>
          <w:p w:rsidR="0013022D" w:rsidRPr="00B114E8" w:rsidRDefault="0013022D" w:rsidP="009873A9">
            <w:pPr>
              <w:jc w:val="center"/>
              <w:rPr>
                <w:b/>
                <w:bCs/>
                <w:color w:val="000000"/>
                <w:sz w:val="20"/>
                <w:szCs w:val="20"/>
              </w:rPr>
            </w:pPr>
            <w:r w:rsidRPr="00B114E8">
              <w:rPr>
                <w:b/>
                <w:bCs/>
                <w:color w:val="000000"/>
                <w:sz w:val="20"/>
                <w:szCs w:val="20"/>
              </w:rPr>
              <w:t>4.4.</w:t>
            </w:r>
          </w:p>
        </w:tc>
        <w:tc>
          <w:tcPr>
            <w:tcW w:w="4670" w:type="pct"/>
            <w:gridSpan w:val="3"/>
            <w:shd w:val="clear" w:color="auto" w:fill="auto"/>
            <w:vAlign w:val="center"/>
            <w:hideMark/>
          </w:tcPr>
          <w:p w:rsidR="0013022D" w:rsidRPr="00B114E8" w:rsidRDefault="0013022D" w:rsidP="009873A9">
            <w:pPr>
              <w:rPr>
                <w:b/>
                <w:bCs/>
                <w:color w:val="000000"/>
                <w:sz w:val="20"/>
                <w:szCs w:val="20"/>
              </w:rPr>
            </w:pPr>
            <w:r w:rsidRPr="00B114E8">
              <w:rPr>
                <w:b/>
                <w:bCs/>
                <w:color w:val="000000"/>
                <w:sz w:val="20"/>
                <w:szCs w:val="20"/>
              </w:rPr>
              <w:t>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указанных в пунктах 1, 4.2,  4.3, 4.6, в объемах фактического потребления населения и приравненных к нему категорий потребителей  и объемах электроэнергии, израсходованной на места общего пользования в целях потребления на коммунально-бытовые нужды граждан и не используемой для осуществления коммерческой (профессиональной) деятельности</w:t>
            </w:r>
          </w:p>
        </w:tc>
      </w:tr>
      <w:tr w:rsidR="0013022D" w:rsidRPr="00B114E8" w:rsidTr="00B114E8">
        <w:trPr>
          <w:trHeight w:val="300"/>
        </w:trPr>
        <w:tc>
          <w:tcPr>
            <w:tcW w:w="330" w:type="pct"/>
            <w:shd w:val="clear" w:color="auto" w:fill="auto"/>
            <w:noWrap/>
            <w:vAlign w:val="center"/>
            <w:hideMark/>
          </w:tcPr>
          <w:p w:rsidR="0013022D" w:rsidRPr="00B114E8" w:rsidRDefault="0013022D" w:rsidP="009873A9">
            <w:pPr>
              <w:jc w:val="center"/>
              <w:rPr>
                <w:color w:val="000000"/>
                <w:sz w:val="20"/>
                <w:szCs w:val="20"/>
              </w:rPr>
            </w:pPr>
            <w:r w:rsidRPr="00B114E8">
              <w:rPr>
                <w:color w:val="000000"/>
                <w:sz w:val="20"/>
                <w:szCs w:val="20"/>
              </w:rPr>
              <w:t>4.4.1.</w:t>
            </w:r>
          </w:p>
        </w:tc>
        <w:tc>
          <w:tcPr>
            <w:tcW w:w="3499" w:type="pct"/>
            <w:shd w:val="clear" w:color="auto" w:fill="auto"/>
            <w:vAlign w:val="bottom"/>
            <w:hideMark/>
          </w:tcPr>
          <w:p w:rsidR="0013022D" w:rsidRPr="00B114E8" w:rsidRDefault="0013022D" w:rsidP="009873A9">
            <w:pPr>
              <w:jc w:val="both"/>
              <w:rPr>
                <w:color w:val="000000"/>
                <w:sz w:val="20"/>
                <w:szCs w:val="20"/>
              </w:rPr>
            </w:pPr>
            <w:r w:rsidRPr="00B114E8">
              <w:rPr>
                <w:color w:val="000000"/>
                <w:sz w:val="20"/>
                <w:szCs w:val="20"/>
              </w:rPr>
              <w:t>Одноставочный тариф</w:t>
            </w:r>
          </w:p>
        </w:tc>
        <w:tc>
          <w:tcPr>
            <w:tcW w:w="559"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2,66</w:t>
            </w:r>
          </w:p>
        </w:tc>
        <w:tc>
          <w:tcPr>
            <w:tcW w:w="612"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2,93</w:t>
            </w:r>
          </w:p>
        </w:tc>
      </w:tr>
      <w:tr w:rsidR="0013022D" w:rsidRPr="00B114E8" w:rsidTr="00B114E8">
        <w:trPr>
          <w:trHeight w:val="300"/>
        </w:trPr>
        <w:tc>
          <w:tcPr>
            <w:tcW w:w="330" w:type="pct"/>
            <w:vMerge w:val="restart"/>
            <w:shd w:val="clear" w:color="auto" w:fill="auto"/>
            <w:noWrap/>
            <w:vAlign w:val="center"/>
            <w:hideMark/>
          </w:tcPr>
          <w:p w:rsidR="0013022D" w:rsidRPr="00B114E8" w:rsidRDefault="0013022D" w:rsidP="009873A9">
            <w:pPr>
              <w:jc w:val="center"/>
              <w:rPr>
                <w:color w:val="000000"/>
                <w:sz w:val="20"/>
                <w:szCs w:val="20"/>
              </w:rPr>
            </w:pPr>
            <w:r w:rsidRPr="00B114E8">
              <w:rPr>
                <w:color w:val="000000"/>
                <w:sz w:val="20"/>
                <w:szCs w:val="20"/>
              </w:rPr>
              <w:t>4.4.2.</w:t>
            </w:r>
          </w:p>
        </w:tc>
        <w:tc>
          <w:tcPr>
            <w:tcW w:w="3499" w:type="pct"/>
            <w:shd w:val="clear" w:color="auto" w:fill="auto"/>
            <w:vAlign w:val="bottom"/>
            <w:hideMark/>
          </w:tcPr>
          <w:p w:rsidR="0013022D" w:rsidRPr="00B114E8" w:rsidRDefault="0013022D" w:rsidP="009873A9">
            <w:pPr>
              <w:rPr>
                <w:color w:val="000000"/>
                <w:sz w:val="20"/>
                <w:szCs w:val="20"/>
              </w:rPr>
            </w:pPr>
            <w:r w:rsidRPr="00B114E8">
              <w:rPr>
                <w:color w:val="000000"/>
                <w:sz w:val="20"/>
                <w:szCs w:val="20"/>
              </w:rPr>
              <w:t>Одноставочный тариф, дифференцированный по двум зонам суток</w:t>
            </w:r>
          </w:p>
        </w:tc>
        <w:tc>
          <w:tcPr>
            <w:tcW w:w="559"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 </w:t>
            </w:r>
          </w:p>
        </w:tc>
        <w:tc>
          <w:tcPr>
            <w:tcW w:w="612"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 </w:t>
            </w:r>
          </w:p>
        </w:tc>
      </w:tr>
      <w:tr w:rsidR="0013022D" w:rsidRPr="00B114E8" w:rsidTr="00B114E8">
        <w:trPr>
          <w:trHeight w:val="375"/>
        </w:trPr>
        <w:tc>
          <w:tcPr>
            <w:tcW w:w="330" w:type="pct"/>
            <w:vMerge/>
            <w:vAlign w:val="center"/>
            <w:hideMark/>
          </w:tcPr>
          <w:p w:rsidR="0013022D" w:rsidRPr="00B114E8" w:rsidRDefault="0013022D" w:rsidP="009873A9">
            <w:pPr>
              <w:rPr>
                <w:color w:val="000000"/>
                <w:sz w:val="20"/>
                <w:szCs w:val="20"/>
              </w:rPr>
            </w:pPr>
          </w:p>
        </w:tc>
        <w:tc>
          <w:tcPr>
            <w:tcW w:w="3499" w:type="pct"/>
            <w:shd w:val="clear" w:color="auto" w:fill="auto"/>
            <w:vAlign w:val="bottom"/>
            <w:hideMark/>
          </w:tcPr>
          <w:p w:rsidR="0013022D" w:rsidRPr="00B114E8" w:rsidRDefault="0013022D" w:rsidP="009873A9">
            <w:pPr>
              <w:rPr>
                <w:color w:val="000000"/>
                <w:sz w:val="20"/>
                <w:szCs w:val="20"/>
              </w:rPr>
            </w:pPr>
            <w:r w:rsidRPr="00B114E8">
              <w:rPr>
                <w:color w:val="000000"/>
                <w:sz w:val="20"/>
                <w:szCs w:val="20"/>
              </w:rPr>
              <w:t>Дневная зона (пиковая и полупиковая)</w:t>
            </w:r>
          </w:p>
        </w:tc>
        <w:tc>
          <w:tcPr>
            <w:tcW w:w="559"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3,75</w:t>
            </w:r>
          </w:p>
        </w:tc>
        <w:tc>
          <w:tcPr>
            <w:tcW w:w="612"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3,37</w:t>
            </w:r>
          </w:p>
        </w:tc>
      </w:tr>
      <w:tr w:rsidR="0013022D" w:rsidRPr="00B114E8" w:rsidTr="00B114E8">
        <w:trPr>
          <w:trHeight w:val="300"/>
        </w:trPr>
        <w:tc>
          <w:tcPr>
            <w:tcW w:w="330" w:type="pct"/>
            <w:vMerge/>
            <w:vAlign w:val="center"/>
            <w:hideMark/>
          </w:tcPr>
          <w:p w:rsidR="0013022D" w:rsidRPr="00B114E8" w:rsidRDefault="0013022D" w:rsidP="009873A9">
            <w:pPr>
              <w:rPr>
                <w:color w:val="000000"/>
                <w:sz w:val="20"/>
                <w:szCs w:val="20"/>
              </w:rPr>
            </w:pPr>
          </w:p>
        </w:tc>
        <w:tc>
          <w:tcPr>
            <w:tcW w:w="3499" w:type="pct"/>
            <w:shd w:val="clear" w:color="auto" w:fill="auto"/>
            <w:vAlign w:val="bottom"/>
            <w:hideMark/>
          </w:tcPr>
          <w:p w:rsidR="0013022D" w:rsidRPr="00B114E8" w:rsidRDefault="0013022D" w:rsidP="009873A9">
            <w:pPr>
              <w:jc w:val="both"/>
              <w:rPr>
                <w:color w:val="000000"/>
                <w:sz w:val="20"/>
                <w:szCs w:val="20"/>
              </w:rPr>
            </w:pPr>
            <w:r w:rsidRPr="00B114E8">
              <w:rPr>
                <w:color w:val="000000"/>
                <w:sz w:val="20"/>
                <w:szCs w:val="20"/>
              </w:rPr>
              <w:t>Ночная зона</w:t>
            </w:r>
          </w:p>
        </w:tc>
        <w:tc>
          <w:tcPr>
            <w:tcW w:w="559"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0,49</w:t>
            </w:r>
          </w:p>
        </w:tc>
        <w:tc>
          <w:tcPr>
            <w:tcW w:w="612"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0,56</w:t>
            </w:r>
          </w:p>
        </w:tc>
      </w:tr>
      <w:tr w:rsidR="0013022D" w:rsidRPr="00B114E8" w:rsidTr="00B114E8">
        <w:trPr>
          <w:trHeight w:val="300"/>
        </w:trPr>
        <w:tc>
          <w:tcPr>
            <w:tcW w:w="330" w:type="pct"/>
            <w:vMerge w:val="restart"/>
            <w:shd w:val="clear" w:color="auto" w:fill="auto"/>
            <w:noWrap/>
            <w:vAlign w:val="center"/>
            <w:hideMark/>
          </w:tcPr>
          <w:p w:rsidR="0013022D" w:rsidRPr="00B114E8" w:rsidRDefault="0013022D" w:rsidP="009873A9">
            <w:pPr>
              <w:jc w:val="center"/>
              <w:rPr>
                <w:color w:val="000000"/>
                <w:sz w:val="20"/>
                <w:szCs w:val="20"/>
              </w:rPr>
            </w:pPr>
            <w:r w:rsidRPr="00B114E8">
              <w:rPr>
                <w:color w:val="000000"/>
                <w:sz w:val="20"/>
                <w:szCs w:val="20"/>
              </w:rPr>
              <w:t>4.4.3.</w:t>
            </w:r>
          </w:p>
        </w:tc>
        <w:tc>
          <w:tcPr>
            <w:tcW w:w="3499" w:type="pct"/>
            <w:shd w:val="clear" w:color="auto" w:fill="auto"/>
            <w:vAlign w:val="bottom"/>
            <w:hideMark/>
          </w:tcPr>
          <w:p w:rsidR="0013022D" w:rsidRPr="00B114E8" w:rsidRDefault="0013022D" w:rsidP="009873A9">
            <w:pPr>
              <w:rPr>
                <w:color w:val="000000"/>
                <w:sz w:val="20"/>
                <w:szCs w:val="20"/>
              </w:rPr>
            </w:pPr>
            <w:r w:rsidRPr="00B114E8">
              <w:rPr>
                <w:color w:val="000000"/>
                <w:sz w:val="20"/>
                <w:szCs w:val="20"/>
              </w:rPr>
              <w:t>Одноставочный тариф, дифференцированный по трем зонам суток</w:t>
            </w:r>
          </w:p>
        </w:tc>
        <w:tc>
          <w:tcPr>
            <w:tcW w:w="559"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 </w:t>
            </w:r>
          </w:p>
        </w:tc>
        <w:tc>
          <w:tcPr>
            <w:tcW w:w="612"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 </w:t>
            </w:r>
          </w:p>
        </w:tc>
      </w:tr>
      <w:tr w:rsidR="0013022D" w:rsidRPr="00B114E8" w:rsidTr="00B114E8">
        <w:trPr>
          <w:trHeight w:val="300"/>
        </w:trPr>
        <w:tc>
          <w:tcPr>
            <w:tcW w:w="330" w:type="pct"/>
            <w:vMerge/>
            <w:vAlign w:val="center"/>
            <w:hideMark/>
          </w:tcPr>
          <w:p w:rsidR="0013022D" w:rsidRPr="00B114E8" w:rsidRDefault="0013022D" w:rsidP="009873A9">
            <w:pPr>
              <w:rPr>
                <w:color w:val="000000"/>
                <w:sz w:val="20"/>
                <w:szCs w:val="20"/>
              </w:rPr>
            </w:pPr>
          </w:p>
        </w:tc>
        <w:tc>
          <w:tcPr>
            <w:tcW w:w="3499" w:type="pct"/>
            <w:shd w:val="clear" w:color="auto" w:fill="auto"/>
            <w:vAlign w:val="bottom"/>
            <w:hideMark/>
          </w:tcPr>
          <w:p w:rsidR="0013022D" w:rsidRPr="00B114E8" w:rsidRDefault="0013022D" w:rsidP="009873A9">
            <w:pPr>
              <w:jc w:val="both"/>
              <w:rPr>
                <w:color w:val="000000"/>
                <w:sz w:val="20"/>
                <w:szCs w:val="20"/>
              </w:rPr>
            </w:pPr>
            <w:r w:rsidRPr="00B114E8">
              <w:rPr>
                <w:color w:val="000000"/>
                <w:sz w:val="20"/>
                <w:szCs w:val="20"/>
              </w:rPr>
              <w:t>Пиковая зона</w:t>
            </w:r>
          </w:p>
        </w:tc>
        <w:tc>
          <w:tcPr>
            <w:tcW w:w="559"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5,15</w:t>
            </w:r>
          </w:p>
        </w:tc>
        <w:tc>
          <w:tcPr>
            <w:tcW w:w="612"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4,46</w:t>
            </w:r>
          </w:p>
        </w:tc>
      </w:tr>
      <w:tr w:rsidR="0013022D" w:rsidRPr="00B114E8" w:rsidTr="00B114E8">
        <w:trPr>
          <w:trHeight w:val="300"/>
        </w:trPr>
        <w:tc>
          <w:tcPr>
            <w:tcW w:w="330" w:type="pct"/>
            <w:vMerge/>
            <w:vAlign w:val="center"/>
            <w:hideMark/>
          </w:tcPr>
          <w:p w:rsidR="0013022D" w:rsidRPr="00B114E8" w:rsidRDefault="0013022D" w:rsidP="009873A9">
            <w:pPr>
              <w:rPr>
                <w:color w:val="000000"/>
                <w:sz w:val="20"/>
                <w:szCs w:val="20"/>
              </w:rPr>
            </w:pPr>
          </w:p>
        </w:tc>
        <w:tc>
          <w:tcPr>
            <w:tcW w:w="3499" w:type="pct"/>
            <w:shd w:val="clear" w:color="auto" w:fill="auto"/>
            <w:vAlign w:val="bottom"/>
            <w:hideMark/>
          </w:tcPr>
          <w:p w:rsidR="0013022D" w:rsidRPr="00B114E8" w:rsidRDefault="0013022D" w:rsidP="009873A9">
            <w:pPr>
              <w:jc w:val="both"/>
              <w:rPr>
                <w:color w:val="000000"/>
                <w:sz w:val="20"/>
                <w:szCs w:val="20"/>
              </w:rPr>
            </w:pPr>
            <w:r w:rsidRPr="00B114E8">
              <w:rPr>
                <w:color w:val="000000"/>
                <w:sz w:val="20"/>
                <w:szCs w:val="20"/>
              </w:rPr>
              <w:t>Полупиковая зона</w:t>
            </w:r>
          </w:p>
        </w:tc>
        <w:tc>
          <w:tcPr>
            <w:tcW w:w="559"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2,66</w:t>
            </w:r>
          </w:p>
        </w:tc>
        <w:tc>
          <w:tcPr>
            <w:tcW w:w="612"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2,93</w:t>
            </w:r>
          </w:p>
        </w:tc>
      </w:tr>
      <w:tr w:rsidR="0013022D" w:rsidRPr="00B114E8" w:rsidTr="00B114E8">
        <w:trPr>
          <w:trHeight w:val="300"/>
        </w:trPr>
        <w:tc>
          <w:tcPr>
            <w:tcW w:w="330" w:type="pct"/>
            <w:vMerge/>
            <w:vAlign w:val="center"/>
            <w:hideMark/>
          </w:tcPr>
          <w:p w:rsidR="0013022D" w:rsidRPr="00B114E8" w:rsidRDefault="0013022D" w:rsidP="009873A9">
            <w:pPr>
              <w:rPr>
                <w:color w:val="000000"/>
                <w:sz w:val="20"/>
                <w:szCs w:val="20"/>
              </w:rPr>
            </w:pPr>
          </w:p>
        </w:tc>
        <w:tc>
          <w:tcPr>
            <w:tcW w:w="3499" w:type="pct"/>
            <w:shd w:val="clear" w:color="auto" w:fill="auto"/>
            <w:vAlign w:val="bottom"/>
            <w:hideMark/>
          </w:tcPr>
          <w:p w:rsidR="0013022D" w:rsidRPr="00B114E8" w:rsidRDefault="0013022D" w:rsidP="009873A9">
            <w:pPr>
              <w:jc w:val="both"/>
              <w:rPr>
                <w:color w:val="000000"/>
                <w:sz w:val="20"/>
                <w:szCs w:val="20"/>
              </w:rPr>
            </w:pPr>
            <w:r w:rsidRPr="00B114E8">
              <w:rPr>
                <w:color w:val="000000"/>
                <w:sz w:val="20"/>
                <w:szCs w:val="20"/>
              </w:rPr>
              <w:t>Ночная зона</w:t>
            </w:r>
          </w:p>
        </w:tc>
        <w:tc>
          <w:tcPr>
            <w:tcW w:w="559"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0,49</w:t>
            </w:r>
          </w:p>
        </w:tc>
        <w:tc>
          <w:tcPr>
            <w:tcW w:w="612"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0,56</w:t>
            </w:r>
          </w:p>
        </w:tc>
      </w:tr>
      <w:tr w:rsidR="0013022D" w:rsidRPr="00B114E8" w:rsidTr="00B114E8">
        <w:trPr>
          <w:trHeight w:val="2025"/>
        </w:trPr>
        <w:tc>
          <w:tcPr>
            <w:tcW w:w="330" w:type="pct"/>
            <w:shd w:val="clear" w:color="auto" w:fill="auto"/>
            <w:noWrap/>
            <w:vAlign w:val="center"/>
            <w:hideMark/>
          </w:tcPr>
          <w:p w:rsidR="0013022D" w:rsidRPr="00B114E8" w:rsidRDefault="0013022D" w:rsidP="009873A9">
            <w:pPr>
              <w:jc w:val="center"/>
              <w:rPr>
                <w:b/>
                <w:bCs/>
                <w:color w:val="000000"/>
                <w:sz w:val="20"/>
                <w:szCs w:val="20"/>
              </w:rPr>
            </w:pPr>
            <w:r w:rsidRPr="00B114E8">
              <w:rPr>
                <w:b/>
                <w:bCs/>
                <w:color w:val="000000"/>
                <w:sz w:val="20"/>
                <w:szCs w:val="20"/>
              </w:rPr>
              <w:t>4.5.</w:t>
            </w:r>
          </w:p>
        </w:tc>
        <w:tc>
          <w:tcPr>
            <w:tcW w:w="4670" w:type="pct"/>
            <w:gridSpan w:val="3"/>
            <w:shd w:val="clear" w:color="auto" w:fill="auto"/>
            <w:vAlign w:val="center"/>
            <w:hideMark/>
          </w:tcPr>
          <w:p w:rsidR="0013022D" w:rsidRPr="00B114E8" w:rsidRDefault="0013022D" w:rsidP="009873A9">
            <w:pPr>
              <w:rPr>
                <w:b/>
                <w:bCs/>
                <w:color w:val="000000"/>
                <w:sz w:val="20"/>
                <w:szCs w:val="20"/>
              </w:rPr>
            </w:pPr>
            <w:r w:rsidRPr="00B114E8">
              <w:rPr>
                <w:b/>
                <w:bCs/>
                <w:color w:val="000000"/>
                <w:sz w:val="20"/>
                <w:szCs w:val="20"/>
              </w:rPr>
              <w:t>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указанных в пунктах 2, 3, 4.1, в объемах фактического потребления населения и приравненных к нему категорий потребителей  и объемах электроэнергии, израсходованной на места общего пользования в целях потребления на коммунально-бытовые нужды граждан и не используемой для осуществления коммерческой (профессиональной) деятельности</w:t>
            </w:r>
          </w:p>
        </w:tc>
      </w:tr>
      <w:tr w:rsidR="0013022D" w:rsidRPr="00B114E8" w:rsidTr="00B114E8">
        <w:trPr>
          <w:trHeight w:val="300"/>
        </w:trPr>
        <w:tc>
          <w:tcPr>
            <w:tcW w:w="330" w:type="pct"/>
            <w:shd w:val="clear" w:color="auto" w:fill="auto"/>
            <w:noWrap/>
            <w:vAlign w:val="center"/>
            <w:hideMark/>
          </w:tcPr>
          <w:p w:rsidR="0013022D" w:rsidRPr="00B114E8" w:rsidRDefault="0013022D" w:rsidP="009873A9">
            <w:pPr>
              <w:jc w:val="center"/>
              <w:rPr>
                <w:color w:val="000000"/>
                <w:sz w:val="20"/>
                <w:szCs w:val="20"/>
              </w:rPr>
            </w:pPr>
            <w:r w:rsidRPr="00B114E8">
              <w:rPr>
                <w:color w:val="000000"/>
                <w:sz w:val="20"/>
                <w:szCs w:val="20"/>
              </w:rPr>
              <w:t>4.5.1.</w:t>
            </w:r>
          </w:p>
        </w:tc>
        <w:tc>
          <w:tcPr>
            <w:tcW w:w="3499" w:type="pct"/>
            <w:shd w:val="clear" w:color="auto" w:fill="auto"/>
            <w:vAlign w:val="bottom"/>
            <w:hideMark/>
          </w:tcPr>
          <w:p w:rsidR="0013022D" w:rsidRPr="00B114E8" w:rsidRDefault="0013022D" w:rsidP="009873A9">
            <w:pPr>
              <w:jc w:val="both"/>
              <w:rPr>
                <w:color w:val="000000"/>
                <w:sz w:val="20"/>
                <w:szCs w:val="20"/>
              </w:rPr>
            </w:pPr>
            <w:r w:rsidRPr="00B114E8">
              <w:rPr>
                <w:color w:val="000000"/>
                <w:sz w:val="20"/>
                <w:szCs w:val="20"/>
              </w:rPr>
              <w:t>Одноставочный тариф</w:t>
            </w:r>
          </w:p>
        </w:tc>
        <w:tc>
          <w:tcPr>
            <w:tcW w:w="559"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1,86</w:t>
            </w:r>
          </w:p>
        </w:tc>
        <w:tc>
          <w:tcPr>
            <w:tcW w:w="612"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2,05</w:t>
            </w:r>
          </w:p>
        </w:tc>
      </w:tr>
      <w:tr w:rsidR="0013022D" w:rsidRPr="00B114E8" w:rsidTr="00B114E8">
        <w:trPr>
          <w:trHeight w:val="300"/>
        </w:trPr>
        <w:tc>
          <w:tcPr>
            <w:tcW w:w="330" w:type="pct"/>
            <w:vMerge w:val="restart"/>
            <w:shd w:val="clear" w:color="auto" w:fill="auto"/>
            <w:noWrap/>
            <w:vAlign w:val="center"/>
            <w:hideMark/>
          </w:tcPr>
          <w:p w:rsidR="0013022D" w:rsidRPr="00B114E8" w:rsidRDefault="0013022D" w:rsidP="009873A9">
            <w:pPr>
              <w:jc w:val="center"/>
              <w:rPr>
                <w:color w:val="000000"/>
                <w:sz w:val="20"/>
                <w:szCs w:val="20"/>
              </w:rPr>
            </w:pPr>
            <w:r w:rsidRPr="00B114E8">
              <w:rPr>
                <w:color w:val="000000"/>
                <w:sz w:val="20"/>
                <w:szCs w:val="20"/>
              </w:rPr>
              <w:t>4.5.2.</w:t>
            </w:r>
          </w:p>
        </w:tc>
        <w:tc>
          <w:tcPr>
            <w:tcW w:w="3499" w:type="pct"/>
            <w:shd w:val="clear" w:color="auto" w:fill="auto"/>
            <w:vAlign w:val="bottom"/>
            <w:hideMark/>
          </w:tcPr>
          <w:p w:rsidR="0013022D" w:rsidRPr="00B114E8" w:rsidRDefault="0013022D" w:rsidP="009873A9">
            <w:pPr>
              <w:rPr>
                <w:color w:val="000000"/>
                <w:sz w:val="20"/>
                <w:szCs w:val="20"/>
              </w:rPr>
            </w:pPr>
            <w:r w:rsidRPr="00B114E8">
              <w:rPr>
                <w:color w:val="000000"/>
                <w:sz w:val="20"/>
                <w:szCs w:val="20"/>
              </w:rPr>
              <w:t>Одноставочный тариф, дифференцированный по двум зонам суток</w:t>
            </w:r>
          </w:p>
        </w:tc>
        <w:tc>
          <w:tcPr>
            <w:tcW w:w="559" w:type="pct"/>
            <w:shd w:val="clear" w:color="auto" w:fill="auto"/>
            <w:vAlign w:val="center"/>
            <w:hideMark/>
          </w:tcPr>
          <w:p w:rsidR="0013022D" w:rsidRPr="00B114E8" w:rsidRDefault="0013022D" w:rsidP="009873A9">
            <w:pPr>
              <w:jc w:val="both"/>
              <w:rPr>
                <w:color w:val="000000"/>
                <w:sz w:val="20"/>
                <w:szCs w:val="20"/>
              </w:rPr>
            </w:pPr>
            <w:r w:rsidRPr="00B114E8">
              <w:rPr>
                <w:color w:val="000000"/>
                <w:sz w:val="20"/>
                <w:szCs w:val="20"/>
              </w:rPr>
              <w:t> </w:t>
            </w:r>
          </w:p>
        </w:tc>
        <w:tc>
          <w:tcPr>
            <w:tcW w:w="612" w:type="pct"/>
            <w:shd w:val="clear" w:color="auto" w:fill="auto"/>
            <w:vAlign w:val="center"/>
            <w:hideMark/>
          </w:tcPr>
          <w:p w:rsidR="0013022D" w:rsidRPr="00B114E8" w:rsidRDefault="0013022D" w:rsidP="009873A9">
            <w:pPr>
              <w:jc w:val="center"/>
              <w:rPr>
                <w:color w:val="000000"/>
                <w:sz w:val="20"/>
                <w:szCs w:val="20"/>
              </w:rPr>
            </w:pPr>
            <w:r w:rsidRPr="00B114E8">
              <w:rPr>
                <w:color w:val="000000"/>
                <w:sz w:val="20"/>
                <w:szCs w:val="20"/>
              </w:rPr>
              <w:t> </w:t>
            </w:r>
          </w:p>
        </w:tc>
      </w:tr>
      <w:tr w:rsidR="0013022D" w:rsidRPr="00B114E8" w:rsidTr="00B114E8">
        <w:trPr>
          <w:trHeight w:val="435"/>
        </w:trPr>
        <w:tc>
          <w:tcPr>
            <w:tcW w:w="330" w:type="pct"/>
            <w:vMerge/>
            <w:vAlign w:val="center"/>
            <w:hideMark/>
          </w:tcPr>
          <w:p w:rsidR="0013022D" w:rsidRPr="00B114E8" w:rsidRDefault="0013022D" w:rsidP="009873A9">
            <w:pPr>
              <w:rPr>
                <w:color w:val="000000"/>
                <w:sz w:val="20"/>
                <w:szCs w:val="20"/>
              </w:rPr>
            </w:pPr>
          </w:p>
        </w:tc>
        <w:tc>
          <w:tcPr>
            <w:tcW w:w="3499" w:type="pct"/>
            <w:shd w:val="clear" w:color="auto" w:fill="auto"/>
            <w:vAlign w:val="bottom"/>
            <w:hideMark/>
          </w:tcPr>
          <w:p w:rsidR="0013022D" w:rsidRPr="00B114E8" w:rsidRDefault="0013022D" w:rsidP="009873A9">
            <w:pPr>
              <w:rPr>
                <w:color w:val="000000"/>
                <w:sz w:val="20"/>
                <w:szCs w:val="20"/>
              </w:rPr>
            </w:pPr>
            <w:r w:rsidRPr="00B114E8">
              <w:rPr>
                <w:color w:val="000000"/>
                <w:sz w:val="20"/>
                <w:szCs w:val="20"/>
              </w:rPr>
              <w:t>Дневная зона (пиковая и полупиковая)</w:t>
            </w:r>
          </w:p>
        </w:tc>
        <w:tc>
          <w:tcPr>
            <w:tcW w:w="559"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2,63</w:t>
            </w:r>
          </w:p>
        </w:tc>
        <w:tc>
          <w:tcPr>
            <w:tcW w:w="612"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2,36</w:t>
            </w:r>
          </w:p>
        </w:tc>
      </w:tr>
      <w:tr w:rsidR="0013022D" w:rsidRPr="00B114E8" w:rsidTr="00B114E8">
        <w:trPr>
          <w:trHeight w:val="405"/>
        </w:trPr>
        <w:tc>
          <w:tcPr>
            <w:tcW w:w="330" w:type="pct"/>
            <w:vMerge/>
            <w:vAlign w:val="center"/>
            <w:hideMark/>
          </w:tcPr>
          <w:p w:rsidR="0013022D" w:rsidRPr="00B114E8" w:rsidRDefault="0013022D" w:rsidP="009873A9">
            <w:pPr>
              <w:rPr>
                <w:color w:val="000000"/>
                <w:sz w:val="20"/>
                <w:szCs w:val="20"/>
              </w:rPr>
            </w:pPr>
          </w:p>
        </w:tc>
        <w:tc>
          <w:tcPr>
            <w:tcW w:w="3499" w:type="pct"/>
            <w:shd w:val="clear" w:color="auto" w:fill="auto"/>
            <w:vAlign w:val="bottom"/>
            <w:hideMark/>
          </w:tcPr>
          <w:p w:rsidR="0013022D" w:rsidRPr="00B114E8" w:rsidRDefault="0013022D" w:rsidP="009873A9">
            <w:pPr>
              <w:jc w:val="both"/>
              <w:rPr>
                <w:color w:val="000000"/>
                <w:sz w:val="20"/>
                <w:szCs w:val="20"/>
              </w:rPr>
            </w:pPr>
            <w:r w:rsidRPr="00B114E8">
              <w:rPr>
                <w:color w:val="000000"/>
                <w:sz w:val="20"/>
                <w:szCs w:val="20"/>
              </w:rPr>
              <w:t>Ночная зона</w:t>
            </w:r>
          </w:p>
        </w:tc>
        <w:tc>
          <w:tcPr>
            <w:tcW w:w="559"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0,33</w:t>
            </w:r>
          </w:p>
        </w:tc>
        <w:tc>
          <w:tcPr>
            <w:tcW w:w="612"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0,37</w:t>
            </w:r>
          </w:p>
        </w:tc>
      </w:tr>
      <w:tr w:rsidR="0013022D" w:rsidRPr="00B114E8" w:rsidTr="00B114E8">
        <w:trPr>
          <w:trHeight w:val="300"/>
        </w:trPr>
        <w:tc>
          <w:tcPr>
            <w:tcW w:w="330" w:type="pct"/>
            <w:vMerge w:val="restart"/>
            <w:shd w:val="clear" w:color="auto" w:fill="auto"/>
            <w:noWrap/>
            <w:vAlign w:val="center"/>
            <w:hideMark/>
          </w:tcPr>
          <w:p w:rsidR="0013022D" w:rsidRPr="00B114E8" w:rsidRDefault="0013022D" w:rsidP="009873A9">
            <w:pPr>
              <w:jc w:val="center"/>
              <w:rPr>
                <w:color w:val="000000"/>
                <w:sz w:val="20"/>
                <w:szCs w:val="20"/>
              </w:rPr>
            </w:pPr>
            <w:r w:rsidRPr="00B114E8">
              <w:rPr>
                <w:color w:val="000000"/>
                <w:sz w:val="20"/>
                <w:szCs w:val="20"/>
              </w:rPr>
              <w:t>4.5.3.</w:t>
            </w:r>
          </w:p>
        </w:tc>
        <w:tc>
          <w:tcPr>
            <w:tcW w:w="3499" w:type="pct"/>
            <w:shd w:val="clear" w:color="auto" w:fill="auto"/>
            <w:vAlign w:val="bottom"/>
            <w:hideMark/>
          </w:tcPr>
          <w:p w:rsidR="0013022D" w:rsidRPr="00B114E8" w:rsidRDefault="0013022D" w:rsidP="009873A9">
            <w:pPr>
              <w:rPr>
                <w:color w:val="000000"/>
                <w:sz w:val="20"/>
                <w:szCs w:val="20"/>
              </w:rPr>
            </w:pPr>
            <w:r w:rsidRPr="00B114E8">
              <w:rPr>
                <w:color w:val="000000"/>
                <w:sz w:val="20"/>
                <w:szCs w:val="20"/>
              </w:rPr>
              <w:t>Одноставочный тариф, дифференцированный по трем зонам суток</w:t>
            </w:r>
          </w:p>
        </w:tc>
        <w:tc>
          <w:tcPr>
            <w:tcW w:w="559" w:type="pct"/>
            <w:shd w:val="clear" w:color="auto" w:fill="auto"/>
            <w:vAlign w:val="center"/>
            <w:hideMark/>
          </w:tcPr>
          <w:p w:rsidR="0013022D" w:rsidRPr="00B114E8" w:rsidRDefault="0013022D" w:rsidP="009873A9">
            <w:pPr>
              <w:jc w:val="both"/>
              <w:rPr>
                <w:color w:val="000000"/>
                <w:sz w:val="20"/>
                <w:szCs w:val="20"/>
              </w:rPr>
            </w:pPr>
            <w:r w:rsidRPr="00B114E8">
              <w:rPr>
                <w:color w:val="000000"/>
                <w:sz w:val="20"/>
                <w:szCs w:val="20"/>
              </w:rPr>
              <w:t> </w:t>
            </w:r>
          </w:p>
        </w:tc>
        <w:tc>
          <w:tcPr>
            <w:tcW w:w="612"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 </w:t>
            </w:r>
          </w:p>
        </w:tc>
      </w:tr>
      <w:tr w:rsidR="0013022D" w:rsidRPr="00B114E8" w:rsidTr="00B114E8">
        <w:trPr>
          <w:trHeight w:val="300"/>
        </w:trPr>
        <w:tc>
          <w:tcPr>
            <w:tcW w:w="330" w:type="pct"/>
            <w:vMerge/>
            <w:vAlign w:val="center"/>
            <w:hideMark/>
          </w:tcPr>
          <w:p w:rsidR="0013022D" w:rsidRPr="00B114E8" w:rsidRDefault="0013022D" w:rsidP="009873A9">
            <w:pPr>
              <w:rPr>
                <w:color w:val="000000"/>
                <w:sz w:val="20"/>
                <w:szCs w:val="20"/>
              </w:rPr>
            </w:pPr>
          </w:p>
        </w:tc>
        <w:tc>
          <w:tcPr>
            <w:tcW w:w="3499" w:type="pct"/>
            <w:shd w:val="clear" w:color="auto" w:fill="auto"/>
            <w:vAlign w:val="bottom"/>
            <w:hideMark/>
          </w:tcPr>
          <w:p w:rsidR="0013022D" w:rsidRPr="00B114E8" w:rsidRDefault="0013022D" w:rsidP="009873A9">
            <w:pPr>
              <w:jc w:val="both"/>
              <w:rPr>
                <w:color w:val="000000"/>
                <w:sz w:val="20"/>
                <w:szCs w:val="20"/>
              </w:rPr>
            </w:pPr>
            <w:r w:rsidRPr="00B114E8">
              <w:rPr>
                <w:color w:val="000000"/>
                <w:sz w:val="20"/>
                <w:szCs w:val="20"/>
              </w:rPr>
              <w:t>Пиковая зона</w:t>
            </w:r>
          </w:p>
        </w:tc>
        <w:tc>
          <w:tcPr>
            <w:tcW w:w="559"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3,61</w:t>
            </w:r>
          </w:p>
        </w:tc>
        <w:tc>
          <w:tcPr>
            <w:tcW w:w="612"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3,13</w:t>
            </w:r>
          </w:p>
        </w:tc>
      </w:tr>
      <w:tr w:rsidR="0013022D" w:rsidRPr="00B114E8" w:rsidTr="00B114E8">
        <w:trPr>
          <w:trHeight w:val="300"/>
        </w:trPr>
        <w:tc>
          <w:tcPr>
            <w:tcW w:w="330" w:type="pct"/>
            <w:vMerge/>
            <w:vAlign w:val="center"/>
            <w:hideMark/>
          </w:tcPr>
          <w:p w:rsidR="0013022D" w:rsidRPr="00B114E8" w:rsidRDefault="0013022D" w:rsidP="009873A9">
            <w:pPr>
              <w:rPr>
                <w:color w:val="000000"/>
                <w:sz w:val="20"/>
                <w:szCs w:val="20"/>
              </w:rPr>
            </w:pPr>
          </w:p>
        </w:tc>
        <w:tc>
          <w:tcPr>
            <w:tcW w:w="3499" w:type="pct"/>
            <w:shd w:val="clear" w:color="auto" w:fill="auto"/>
            <w:vAlign w:val="bottom"/>
            <w:hideMark/>
          </w:tcPr>
          <w:p w:rsidR="0013022D" w:rsidRPr="00B114E8" w:rsidRDefault="0013022D" w:rsidP="009873A9">
            <w:pPr>
              <w:jc w:val="both"/>
              <w:rPr>
                <w:color w:val="000000"/>
                <w:sz w:val="20"/>
                <w:szCs w:val="20"/>
              </w:rPr>
            </w:pPr>
            <w:r w:rsidRPr="00B114E8">
              <w:rPr>
                <w:color w:val="000000"/>
                <w:sz w:val="20"/>
                <w:szCs w:val="20"/>
              </w:rPr>
              <w:t>Полупиковая зона</w:t>
            </w:r>
          </w:p>
        </w:tc>
        <w:tc>
          <w:tcPr>
            <w:tcW w:w="559"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1,86</w:t>
            </w:r>
          </w:p>
        </w:tc>
        <w:tc>
          <w:tcPr>
            <w:tcW w:w="612"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2,05</w:t>
            </w:r>
          </w:p>
        </w:tc>
      </w:tr>
      <w:tr w:rsidR="0013022D" w:rsidRPr="00B114E8" w:rsidTr="00B114E8">
        <w:trPr>
          <w:trHeight w:val="300"/>
        </w:trPr>
        <w:tc>
          <w:tcPr>
            <w:tcW w:w="330" w:type="pct"/>
            <w:vMerge/>
            <w:vAlign w:val="center"/>
            <w:hideMark/>
          </w:tcPr>
          <w:p w:rsidR="0013022D" w:rsidRPr="00B114E8" w:rsidRDefault="0013022D" w:rsidP="009873A9">
            <w:pPr>
              <w:rPr>
                <w:color w:val="000000"/>
                <w:sz w:val="20"/>
                <w:szCs w:val="20"/>
              </w:rPr>
            </w:pPr>
          </w:p>
        </w:tc>
        <w:tc>
          <w:tcPr>
            <w:tcW w:w="3499" w:type="pct"/>
            <w:shd w:val="clear" w:color="auto" w:fill="auto"/>
            <w:vAlign w:val="bottom"/>
            <w:hideMark/>
          </w:tcPr>
          <w:p w:rsidR="0013022D" w:rsidRPr="00B114E8" w:rsidRDefault="0013022D" w:rsidP="009873A9">
            <w:pPr>
              <w:jc w:val="both"/>
              <w:rPr>
                <w:color w:val="000000"/>
                <w:sz w:val="20"/>
                <w:szCs w:val="20"/>
              </w:rPr>
            </w:pPr>
            <w:r w:rsidRPr="00B114E8">
              <w:rPr>
                <w:color w:val="000000"/>
                <w:sz w:val="20"/>
                <w:szCs w:val="20"/>
              </w:rPr>
              <w:t>Ночная зона</w:t>
            </w:r>
          </w:p>
        </w:tc>
        <w:tc>
          <w:tcPr>
            <w:tcW w:w="559"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0,33</w:t>
            </w:r>
          </w:p>
        </w:tc>
        <w:tc>
          <w:tcPr>
            <w:tcW w:w="612"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0,37</w:t>
            </w:r>
          </w:p>
        </w:tc>
      </w:tr>
      <w:tr w:rsidR="0013022D" w:rsidRPr="00B114E8" w:rsidTr="00B114E8">
        <w:trPr>
          <w:trHeight w:val="675"/>
        </w:trPr>
        <w:tc>
          <w:tcPr>
            <w:tcW w:w="330" w:type="pct"/>
            <w:vMerge w:val="restart"/>
            <w:shd w:val="clear" w:color="auto" w:fill="auto"/>
            <w:noWrap/>
            <w:vAlign w:val="center"/>
            <w:hideMark/>
          </w:tcPr>
          <w:p w:rsidR="0013022D" w:rsidRPr="00B114E8" w:rsidRDefault="0013022D" w:rsidP="009873A9">
            <w:pPr>
              <w:jc w:val="center"/>
              <w:rPr>
                <w:b/>
                <w:bCs/>
                <w:color w:val="000000"/>
                <w:sz w:val="20"/>
                <w:szCs w:val="20"/>
              </w:rPr>
            </w:pPr>
            <w:r w:rsidRPr="00B114E8">
              <w:rPr>
                <w:b/>
                <w:bCs/>
                <w:color w:val="000000"/>
                <w:sz w:val="20"/>
                <w:szCs w:val="20"/>
              </w:rPr>
              <w:t>4.6.</w:t>
            </w:r>
          </w:p>
        </w:tc>
        <w:tc>
          <w:tcPr>
            <w:tcW w:w="4670" w:type="pct"/>
            <w:gridSpan w:val="3"/>
            <w:shd w:val="clear" w:color="auto" w:fill="auto"/>
            <w:vAlign w:val="center"/>
            <w:hideMark/>
          </w:tcPr>
          <w:p w:rsidR="0013022D" w:rsidRPr="00B114E8" w:rsidRDefault="0013022D" w:rsidP="009873A9">
            <w:pPr>
              <w:rPr>
                <w:b/>
                <w:bCs/>
                <w:color w:val="000000"/>
                <w:sz w:val="20"/>
                <w:szCs w:val="20"/>
              </w:rPr>
            </w:pPr>
            <w:r w:rsidRPr="00B114E8">
              <w:rPr>
                <w:b/>
                <w:bCs/>
                <w:color w:val="000000"/>
                <w:sz w:val="20"/>
                <w:szCs w:val="20"/>
              </w:rPr>
              <w:t>Объединения граждан, приобретающих электрическую энергию (мощность) для использования в принадлежащих им хозяйственных постройках (погреба, сараи).</w:t>
            </w:r>
          </w:p>
        </w:tc>
      </w:tr>
      <w:tr w:rsidR="0013022D" w:rsidRPr="00B114E8" w:rsidTr="00B114E8">
        <w:trPr>
          <w:trHeight w:val="1305"/>
        </w:trPr>
        <w:tc>
          <w:tcPr>
            <w:tcW w:w="330" w:type="pct"/>
            <w:vMerge/>
            <w:vAlign w:val="center"/>
            <w:hideMark/>
          </w:tcPr>
          <w:p w:rsidR="0013022D" w:rsidRPr="00B114E8" w:rsidRDefault="0013022D" w:rsidP="009873A9">
            <w:pPr>
              <w:rPr>
                <w:b/>
                <w:bCs/>
                <w:color w:val="000000"/>
                <w:sz w:val="20"/>
                <w:szCs w:val="20"/>
              </w:rPr>
            </w:pPr>
          </w:p>
        </w:tc>
        <w:tc>
          <w:tcPr>
            <w:tcW w:w="4670" w:type="pct"/>
            <w:gridSpan w:val="3"/>
            <w:shd w:val="clear" w:color="auto" w:fill="auto"/>
            <w:vAlign w:val="center"/>
            <w:hideMark/>
          </w:tcPr>
          <w:p w:rsidR="0013022D" w:rsidRPr="00B114E8" w:rsidRDefault="0013022D" w:rsidP="009873A9">
            <w:pPr>
              <w:rPr>
                <w:b/>
                <w:bCs/>
                <w:color w:val="000000"/>
                <w:sz w:val="20"/>
                <w:szCs w:val="20"/>
              </w:rPr>
            </w:pPr>
            <w:r w:rsidRPr="00B114E8">
              <w:rPr>
                <w:b/>
                <w:bCs/>
                <w:color w:val="000000"/>
                <w:sz w:val="20"/>
                <w:szCs w:val="20"/>
              </w:rPr>
              <w:t>Некоммерческие объединения граждан (гаражно-строительные, гаражные кооперативы) и граждане, владеющие отдельно стоящими гаражами, приобретающие электрическую энергию (мощность) в целях потребления на коммунально-бытовые нужды и не используемую для осуществления коммерческой деятельности</w:t>
            </w:r>
          </w:p>
        </w:tc>
      </w:tr>
      <w:tr w:rsidR="0013022D" w:rsidRPr="00B114E8" w:rsidTr="00B114E8">
        <w:trPr>
          <w:trHeight w:val="300"/>
        </w:trPr>
        <w:tc>
          <w:tcPr>
            <w:tcW w:w="330" w:type="pct"/>
            <w:shd w:val="clear" w:color="auto" w:fill="auto"/>
            <w:noWrap/>
            <w:vAlign w:val="center"/>
            <w:hideMark/>
          </w:tcPr>
          <w:p w:rsidR="0013022D" w:rsidRPr="00B114E8" w:rsidRDefault="0013022D" w:rsidP="009873A9">
            <w:pPr>
              <w:jc w:val="center"/>
              <w:rPr>
                <w:color w:val="000000"/>
                <w:sz w:val="20"/>
                <w:szCs w:val="20"/>
              </w:rPr>
            </w:pPr>
            <w:r w:rsidRPr="00B114E8">
              <w:rPr>
                <w:color w:val="000000"/>
                <w:sz w:val="20"/>
                <w:szCs w:val="20"/>
              </w:rPr>
              <w:t>4.6.1.</w:t>
            </w:r>
          </w:p>
        </w:tc>
        <w:tc>
          <w:tcPr>
            <w:tcW w:w="3499" w:type="pct"/>
            <w:shd w:val="clear" w:color="auto" w:fill="auto"/>
            <w:vAlign w:val="bottom"/>
            <w:hideMark/>
          </w:tcPr>
          <w:p w:rsidR="0013022D" w:rsidRPr="00B114E8" w:rsidRDefault="0013022D" w:rsidP="009873A9">
            <w:pPr>
              <w:jc w:val="both"/>
              <w:rPr>
                <w:color w:val="000000"/>
                <w:sz w:val="20"/>
                <w:szCs w:val="20"/>
              </w:rPr>
            </w:pPr>
            <w:r w:rsidRPr="00B114E8">
              <w:rPr>
                <w:color w:val="000000"/>
                <w:sz w:val="20"/>
                <w:szCs w:val="20"/>
              </w:rPr>
              <w:t>Одноставочный тариф</w:t>
            </w:r>
          </w:p>
        </w:tc>
        <w:tc>
          <w:tcPr>
            <w:tcW w:w="559"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2,66</w:t>
            </w:r>
          </w:p>
        </w:tc>
        <w:tc>
          <w:tcPr>
            <w:tcW w:w="612"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2,93</w:t>
            </w:r>
          </w:p>
        </w:tc>
      </w:tr>
      <w:tr w:rsidR="0013022D" w:rsidRPr="00B114E8" w:rsidTr="00B114E8">
        <w:trPr>
          <w:trHeight w:val="300"/>
        </w:trPr>
        <w:tc>
          <w:tcPr>
            <w:tcW w:w="330" w:type="pct"/>
            <w:vMerge w:val="restart"/>
            <w:shd w:val="clear" w:color="auto" w:fill="auto"/>
            <w:noWrap/>
            <w:vAlign w:val="center"/>
            <w:hideMark/>
          </w:tcPr>
          <w:p w:rsidR="0013022D" w:rsidRPr="00B114E8" w:rsidRDefault="0013022D" w:rsidP="009873A9">
            <w:pPr>
              <w:jc w:val="center"/>
              <w:rPr>
                <w:color w:val="000000"/>
                <w:sz w:val="20"/>
                <w:szCs w:val="20"/>
              </w:rPr>
            </w:pPr>
            <w:r w:rsidRPr="00B114E8">
              <w:rPr>
                <w:color w:val="000000"/>
                <w:sz w:val="20"/>
                <w:szCs w:val="20"/>
              </w:rPr>
              <w:t>4.6.2.</w:t>
            </w:r>
          </w:p>
        </w:tc>
        <w:tc>
          <w:tcPr>
            <w:tcW w:w="3499" w:type="pct"/>
            <w:shd w:val="clear" w:color="auto" w:fill="auto"/>
            <w:vAlign w:val="bottom"/>
            <w:hideMark/>
          </w:tcPr>
          <w:p w:rsidR="0013022D" w:rsidRPr="00B114E8" w:rsidRDefault="0013022D" w:rsidP="009873A9">
            <w:pPr>
              <w:rPr>
                <w:color w:val="000000"/>
                <w:sz w:val="20"/>
                <w:szCs w:val="20"/>
              </w:rPr>
            </w:pPr>
            <w:r w:rsidRPr="00B114E8">
              <w:rPr>
                <w:color w:val="000000"/>
                <w:sz w:val="20"/>
                <w:szCs w:val="20"/>
              </w:rPr>
              <w:t>Одноставочный тариф, дифференцированный по двум зонам суток</w:t>
            </w:r>
          </w:p>
        </w:tc>
        <w:tc>
          <w:tcPr>
            <w:tcW w:w="559"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 </w:t>
            </w:r>
          </w:p>
        </w:tc>
        <w:tc>
          <w:tcPr>
            <w:tcW w:w="612"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 </w:t>
            </w:r>
          </w:p>
        </w:tc>
      </w:tr>
      <w:tr w:rsidR="0013022D" w:rsidRPr="00B114E8" w:rsidTr="00B114E8">
        <w:trPr>
          <w:trHeight w:val="300"/>
        </w:trPr>
        <w:tc>
          <w:tcPr>
            <w:tcW w:w="330" w:type="pct"/>
            <w:vMerge/>
            <w:vAlign w:val="center"/>
            <w:hideMark/>
          </w:tcPr>
          <w:p w:rsidR="0013022D" w:rsidRPr="00B114E8" w:rsidRDefault="0013022D" w:rsidP="009873A9">
            <w:pPr>
              <w:rPr>
                <w:color w:val="000000"/>
                <w:sz w:val="20"/>
                <w:szCs w:val="20"/>
              </w:rPr>
            </w:pPr>
          </w:p>
        </w:tc>
        <w:tc>
          <w:tcPr>
            <w:tcW w:w="3499" w:type="pct"/>
            <w:shd w:val="clear" w:color="auto" w:fill="auto"/>
            <w:vAlign w:val="bottom"/>
            <w:hideMark/>
          </w:tcPr>
          <w:p w:rsidR="0013022D" w:rsidRPr="00B114E8" w:rsidRDefault="0013022D" w:rsidP="009873A9">
            <w:pPr>
              <w:rPr>
                <w:color w:val="000000"/>
                <w:sz w:val="20"/>
                <w:szCs w:val="20"/>
              </w:rPr>
            </w:pPr>
            <w:r w:rsidRPr="00B114E8">
              <w:rPr>
                <w:color w:val="000000"/>
                <w:sz w:val="20"/>
                <w:szCs w:val="20"/>
              </w:rPr>
              <w:t>Дневная зона (пиковая и полупиковая)</w:t>
            </w:r>
          </w:p>
        </w:tc>
        <w:tc>
          <w:tcPr>
            <w:tcW w:w="559"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3,75</w:t>
            </w:r>
          </w:p>
        </w:tc>
        <w:tc>
          <w:tcPr>
            <w:tcW w:w="612"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3,37</w:t>
            </w:r>
          </w:p>
        </w:tc>
      </w:tr>
      <w:tr w:rsidR="0013022D" w:rsidRPr="00B114E8" w:rsidTr="00B114E8">
        <w:trPr>
          <w:trHeight w:val="300"/>
        </w:trPr>
        <w:tc>
          <w:tcPr>
            <w:tcW w:w="330" w:type="pct"/>
            <w:vMerge/>
            <w:vAlign w:val="center"/>
            <w:hideMark/>
          </w:tcPr>
          <w:p w:rsidR="0013022D" w:rsidRPr="00B114E8" w:rsidRDefault="0013022D" w:rsidP="009873A9">
            <w:pPr>
              <w:rPr>
                <w:color w:val="000000"/>
                <w:sz w:val="20"/>
                <w:szCs w:val="20"/>
              </w:rPr>
            </w:pPr>
          </w:p>
        </w:tc>
        <w:tc>
          <w:tcPr>
            <w:tcW w:w="3499" w:type="pct"/>
            <w:shd w:val="clear" w:color="auto" w:fill="auto"/>
            <w:vAlign w:val="bottom"/>
            <w:hideMark/>
          </w:tcPr>
          <w:p w:rsidR="0013022D" w:rsidRPr="00B114E8" w:rsidRDefault="0013022D" w:rsidP="009873A9">
            <w:pPr>
              <w:jc w:val="both"/>
              <w:rPr>
                <w:color w:val="000000"/>
                <w:sz w:val="20"/>
                <w:szCs w:val="20"/>
              </w:rPr>
            </w:pPr>
            <w:r w:rsidRPr="00B114E8">
              <w:rPr>
                <w:color w:val="000000"/>
                <w:sz w:val="20"/>
                <w:szCs w:val="20"/>
              </w:rPr>
              <w:t>Ночная зона</w:t>
            </w:r>
          </w:p>
        </w:tc>
        <w:tc>
          <w:tcPr>
            <w:tcW w:w="559"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0,49</w:t>
            </w:r>
          </w:p>
        </w:tc>
        <w:tc>
          <w:tcPr>
            <w:tcW w:w="612"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0,56</w:t>
            </w:r>
          </w:p>
        </w:tc>
      </w:tr>
      <w:tr w:rsidR="0013022D" w:rsidRPr="00B114E8" w:rsidTr="00B114E8">
        <w:trPr>
          <w:trHeight w:val="300"/>
        </w:trPr>
        <w:tc>
          <w:tcPr>
            <w:tcW w:w="330" w:type="pct"/>
            <w:vMerge w:val="restart"/>
            <w:shd w:val="clear" w:color="auto" w:fill="auto"/>
            <w:noWrap/>
            <w:vAlign w:val="center"/>
            <w:hideMark/>
          </w:tcPr>
          <w:p w:rsidR="0013022D" w:rsidRPr="00B114E8" w:rsidRDefault="0013022D" w:rsidP="009873A9">
            <w:pPr>
              <w:jc w:val="center"/>
              <w:rPr>
                <w:color w:val="000000"/>
                <w:sz w:val="20"/>
                <w:szCs w:val="20"/>
              </w:rPr>
            </w:pPr>
            <w:r w:rsidRPr="00B114E8">
              <w:rPr>
                <w:color w:val="000000"/>
                <w:sz w:val="20"/>
                <w:szCs w:val="20"/>
              </w:rPr>
              <w:t>4.6.3.</w:t>
            </w:r>
          </w:p>
        </w:tc>
        <w:tc>
          <w:tcPr>
            <w:tcW w:w="3499" w:type="pct"/>
            <w:shd w:val="clear" w:color="auto" w:fill="auto"/>
            <w:vAlign w:val="bottom"/>
            <w:hideMark/>
          </w:tcPr>
          <w:p w:rsidR="0013022D" w:rsidRPr="00B114E8" w:rsidRDefault="0013022D" w:rsidP="009873A9">
            <w:pPr>
              <w:rPr>
                <w:color w:val="000000"/>
                <w:sz w:val="20"/>
                <w:szCs w:val="20"/>
              </w:rPr>
            </w:pPr>
            <w:r w:rsidRPr="00B114E8">
              <w:rPr>
                <w:color w:val="000000"/>
                <w:sz w:val="20"/>
                <w:szCs w:val="20"/>
              </w:rPr>
              <w:t>Одноставочный тариф, дифференцированный по трем зонам суток</w:t>
            </w:r>
          </w:p>
        </w:tc>
        <w:tc>
          <w:tcPr>
            <w:tcW w:w="559"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 </w:t>
            </w:r>
          </w:p>
        </w:tc>
        <w:tc>
          <w:tcPr>
            <w:tcW w:w="612"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 </w:t>
            </w:r>
          </w:p>
        </w:tc>
      </w:tr>
      <w:tr w:rsidR="0013022D" w:rsidRPr="00B114E8" w:rsidTr="00B114E8">
        <w:trPr>
          <w:trHeight w:val="300"/>
        </w:trPr>
        <w:tc>
          <w:tcPr>
            <w:tcW w:w="330" w:type="pct"/>
            <w:vMerge/>
            <w:vAlign w:val="center"/>
            <w:hideMark/>
          </w:tcPr>
          <w:p w:rsidR="0013022D" w:rsidRPr="00B114E8" w:rsidRDefault="0013022D" w:rsidP="009873A9">
            <w:pPr>
              <w:rPr>
                <w:color w:val="000000"/>
                <w:sz w:val="20"/>
                <w:szCs w:val="20"/>
              </w:rPr>
            </w:pPr>
          </w:p>
        </w:tc>
        <w:tc>
          <w:tcPr>
            <w:tcW w:w="3499" w:type="pct"/>
            <w:shd w:val="clear" w:color="auto" w:fill="auto"/>
            <w:vAlign w:val="bottom"/>
            <w:hideMark/>
          </w:tcPr>
          <w:p w:rsidR="0013022D" w:rsidRPr="00B114E8" w:rsidRDefault="0013022D" w:rsidP="009873A9">
            <w:pPr>
              <w:jc w:val="both"/>
              <w:rPr>
                <w:color w:val="000000"/>
                <w:sz w:val="20"/>
                <w:szCs w:val="20"/>
              </w:rPr>
            </w:pPr>
            <w:r w:rsidRPr="00B114E8">
              <w:rPr>
                <w:color w:val="000000"/>
                <w:sz w:val="20"/>
                <w:szCs w:val="20"/>
              </w:rPr>
              <w:t>Пиковая зона</w:t>
            </w:r>
          </w:p>
        </w:tc>
        <w:tc>
          <w:tcPr>
            <w:tcW w:w="559"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5,15</w:t>
            </w:r>
          </w:p>
        </w:tc>
        <w:tc>
          <w:tcPr>
            <w:tcW w:w="612"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4,46</w:t>
            </w:r>
          </w:p>
        </w:tc>
      </w:tr>
      <w:tr w:rsidR="0013022D" w:rsidRPr="00B114E8" w:rsidTr="00B114E8">
        <w:trPr>
          <w:trHeight w:val="300"/>
        </w:trPr>
        <w:tc>
          <w:tcPr>
            <w:tcW w:w="330" w:type="pct"/>
            <w:vMerge/>
            <w:vAlign w:val="center"/>
            <w:hideMark/>
          </w:tcPr>
          <w:p w:rsidR="0013022D" w:rsidRPr="00B114E8" w:rsidRDefault="0013022D" w:rsidP="009873A9">
            <w:pPr>
              <w:rPr>
                <w:color w:val="000000"/>
                <w:sz w:val="20"/>
                <w:szCs w:val="20"/>
              </w:rPr>
            </w:pPr>
          </w:p>
        </w:tc>
        <w:tc>
          <w:tcPr>
            <w:tcW w:w="3499" w:type="pct"/>
            <w:shd w:val="clear" w:color="auto" w:fill="auto"/>
            <w:vAlign w:val="bottom"/>
            <w:hideMark/>
          </w:tcPr>
          <w:p w:rsidR="0013022D" w:rsidRPr="00B114E8" w:rsidRDefault="0013022D" w:rsidP="009873A9">
            <w:pPr>
              <w:jc w:val="both"/>
              <w:rPr>
                <w:color w:val="000000"/>
                <w:sz w:val="20"/>
                <w:szCs w:val="20"/>
              </w:rPr>
            </w:pPr>
            <w:r w:rsidRPr="00B114E8">
              <w:rPr>
                <w:color w:val="000000"/>
                <w:sz w:val="20"/>
                <w:szCs w:val="20"/>
              </w:rPr>
              <w:t>Полупиковая зона</w:t>
            </w:r>
          </w:p>
        </w:tc>
        <w:tc>
          <w:tcPr>
            <w:tcW w:w="559"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2,66</w:t>
            </w:r>
          </w:p>
        </w:tc>
        <w:tc>
          <w:tcPr>
            <w:tcW w:w="612"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2,93</w:t>
            </w:r>
          </w:p>
        </w:tc>
      </w:tr>
      <w:tr w:rsidR="0013022D" w:rsidRPr="00B114E8" w:rsidTr="00B114E8">
        <w:trPr>
          <w:trHeight w:val="300"/>
        </w:trPr>
        <w:tc>
          <w:tcPr>
            <w:tcW w:w="330" w:type="pct"/>
            <w:vMerge/>
            <w:vAlign w:val="center"/>
            <w:hideMark/>
          </w:tcPr>
          <w:p w:rsidR="0013022D" w:rsidRPr="00B114E8" w:rsidRDefault="0013022D" w:rsidP="009873A9">
            <w:pPr>
              <w:rPr>
                <w:color w:val="000000"/>
                <w:sz w:val="20"/>
                <w:szCs w:val="20"/>
              </w:rPr>
            </w:pPr>
          </w:p>
        </w:tc>
        <w:tc>
          <w:tcPr>
            <w:tcW w:w="3499" w:type="pct"/>
            <w:shd w:val="clear" w:color="auto" w:fill="auto"/>
            <w:vAlign w:val="bottom"/>
            <w:hideMark/>
          </w:tcPr>
          <w:p w:rsidR="0013022D" w:rsidRPr="00B114E8" w:rsidRDefault="0013022D" w:rsidP="009873A9">
            <w:pPr>
              <w:jc w:val="both"/>
              <w:rPr>
                <w:color w:val="000000"/>
                <w:sz w:val="20"/>
                <w:szCs w:val="20"/>
              </w:rPr>
            </w:pPr>
            <w:r w:rsidRPr="00B114E8">
              <w:rPr>
                <w:color w:val="000000"/>
                <w:sz w:val="20"/>
                <w:szCs w:val="20"/>
              </w:rPr>
              <w:t>Ночная зона</w:t>
            </w:r>
          </w:p>
        </w:tc>
        <w:tc>
          <w:tcPr>
            <w:tcW w:w="559"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0,49</w:t>
            </w:r>
          </w:p>
        </w:tc>
        <w:tc>
          <w:tcPr>
            <w:tcW w:w="612"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0,56</w:t>
            </w:r>
          </w:p>
        </w:tc>
      </w:tr>
    </w:tbl>
    <w:p w:rsidR="0013022D" w:rsidRDefault="0013022D" w:rsidP="0013022D">
      <w:pPr>
        <w:autoSpaceDE w:val="0"/>
        <w:autoSpaceDN w:val="0"/>
        <w:adjustRightInd w:val="0"/>
        <w:jc w:val="right"/>
        <w:outlineLvl w:val="0"/>
        <w:rPr>
          <w:sz w:val="16"/>
          <w:szCs w:val="16"/>
        </w:rPr>
      </w:pPr>
    </w:p>
    <w:p w:rsidR="00B114E8" w:rsidRDefault="00B114E8" w:rsidP="0013022D">
      <w:pPr>
        <w:autoSpaceDE w:val="0"/>
        <w:autoSpaceDN w:val="0"/>
        <w:adjustRightInd w:val="0"/>
        <w:jc w:val="right"/>
        <w:outlineLvl w:val="0"/>
        <w:rPr>
          <w:sz w:val="16"/>
          <w:szCs w:val="16"/>
        </w:rPr>
      </w:pPr>
    </w:p>
    <w:p w:rsidR="00B114E8" w:rsidRDefault="00B114E8" w:rsidP="0013022D">
      <w:pPr>
        <w:autoSpaceDE w:val="0"/>
        <w:autoSpaceDN w:val="0"/>
        <w:adjustRightInd w:val="0"/>
        <w:jc w:val="right"/>
        <w:outlineLvl w:val="0"/>
        <w:rPr>
          <w:sz w:val="16"/>
          <w:szCs w:val="16"/>
        </w:rPr>
      </w:pPr>
    </w:p>
    <w:p w:rsidR="00B114E8" w:rsidRDefault="00B114E8" w:rsidP="0013022D">
      <w:pPr>
        <w:autoSpaceDE w:val="0"/>
        <w:autoSpaceDN w:val="0"/>
        <w:adjustRightInd w:val="0"/>
        <w:jc w:val="right"/>
        <w:outlineLvl w:val="0"/>
        <w:rPr>
          <w:sz w:val="16"/>
          <w:szCs w:val="16"/>
        </w:rPr>
      </w:pPr>
    </w:p>
    <w:p w:rsidR="00B114E8" w:rsidRDefault="00B114E8" w:rsidP="0013022D">
      <w:pPr>
        <w:autoSpaceDE w:val="0"/>
        <w:autoSpaceDN w:val="0"/>
        <w:adjustRightInd w:val="0"/>
        <w:jc w:val="right"/>
        <w:outlineLvl w:val="0"/>
        <w:rPr>
          <w:sz w:val="16"/>
          <w:szCs w:val="16"/>
        </w:rPr>
      </w:pPr>
    </w:p>
    <w:p w:rsidR="00B114E8" w:rsidRDefault="00B114E8" w:rsidP="0013022D">
      <w:pPr>
        <w:autoSpaceDE w:val="0"/>
        <w:autoSpaceDN w:val="0"/>
        <w:adjustRightInd w:val="0"/>
        <w:jc w:val="right"/>
        <w:outlineLvl w:val="0"/>
        <w:rPr>
          <w:sz w:val="16"/>
          <w:szCs w:val="16"/>
        </w:rPr>
      </w:pPr>
    </w:p>
    <w:p w:rsidR="00B114E8" w:rsidRDefault="00B114E8" w:rsidP="0013022D">
      <w:pPr>
        <w:autoSpaceDE w:val="0"/>
        <w:autoSpaceDN w:val="0"/>
        <w:adjustRightInd w:val="0"/>
        <w:jc w:val="right"/>
        <w:outlineLvl w:val="0"/>
        <w:rPr>
          <w:sz w:val="16"/>
          <w:szCs w:val="16"/>
        </w:rPr>
      </w:pPr>
    </w:p>
    <w:p w:rsidR="00B114E8" w:rsidRDefault="00B114E8" w:rsidP="0013022D">
      <w:pPr>
        <w:autoSpaceDE w:val="0"/>
        <w:autoSpaceDN w:val="0"/>
        <w:adjustRightInd w:val="0"/>
        <w:jc w:val="right"/>
        <w:outlineLvl w:val="0"/>
        <w:rPr>
          <w:sz w:val="16"/>
          <w:szCs w:val="16"/>
        </w:rPr>
      </w:pPr>
    </w:p>
    <w:p w:rsidR="00B114E8" w:rsidRDefault="00B114E8" w:rsidP="0013022D">
      <w:pPr>
        <w:autoSpaceDE w:val="0"/>
        <w:autoSpaceDN w:val="0"/>
        <w:adjustRightInd w:val="0"/>
        <w:jc w:val="right"/>
        <w:outlineLvl w:val="0"/>
        <w:rPr>
          <w:sz w:val="16"/>
          <w:szCs w:val="16"/>
        </w:rPr>
      </w:pPr>
    </w:p>
    <w:p w:rsidR="00B114E8" w:rsidRDefault="00B114E8" w:rsidP="0013022D">
      <w:pPr>
        <w:autoSpaceDE w:val="0"/>
        <w:autoSpaceDN w:val="0"/>
        <w:adjustRightInd w:val="0"/>
        <w:jc w:val="right"/>
        <w:outlineLvl w:val="0"/>
        <w:rPr>
          <w:sz w:val="16"/>
          <w:szCs w:val="16"/>
        </w:rPr>
      </w:pPr>
    </w:p>
    <w:p w:rsidR="00B114E8" w:rsidRDefault="00B114E8" w:rsidP="0013022D">
      <w:pPr>
        <w:autoSpaceDE w:val="0"/>
        <w:autoSpaceDN w:val="0"/>
        <w:adjustRightInd w:val="0"/>
        <w:jc w:val="right"/>
        <w:outlineLvl w:val="0"/>
        <w:rPr>
          <w:sz w:val="16"/>
          <w:szCs w:val="16"/>
        </w:rPr>
      </w:pPr>
    </w:p>
    <w:p w:rsidR="00B114E8" w:rsidRDefault="00B114E8" w:rsidP="0013022D">
      <w:pPr>
        <w:autoSpaceDE w:val="0"/>
        <w:autoSpaceDN w:val="0"/>
        <w:adjustRightInd w:val="0"/>
        <w:jc w:val="right"/>
        <w:outlineLvl w:val="0"/>
        <w:rPr>
          <w:sz w:val="16"/>
          <w:szCs w:val="16"/>
        </w:rPr>
      </w:pPr>
    </w:p>
    <w:p w:rsidR="00B114E8" w:rsidRDefault="00B114E8" w:rsidP="0013022D">
      <w:pPr>
        <w:autoSpaceDE w:val="0"/>
        <w:autoSpaceDN w:val="0"/>
        <w:adjustRightInd w:val="0"/>
        <w:jc w:val="right"/>
        <w:outlineLvl w:val="0"/>
        <w:rPr>
          <w:sz w:val="16"/>
          <w:szCs w:val="16"/>
        </w:rPr>
      </w:pPr>
    </w:p>
    <w:p w:rsidR="00B114E8" w:rsidRDefault="00B114E8" w:rsidP="0013022D">
      <w:pPr>
        <w:autoSpaceDE w:val="0"/>
        <w:autoSpaceDN w:val="0"/>
        <w:adjustRightInd w:val="0"/>
        <w:jc w:val="right"/>
        <w:outlineLvl w:val="0"/>
        <w:rPr>
          <w:sz w:val="16"/>
          <w:szCs w:val="16"/>
        </w:rPr>
      </w:pPr>
    </w:p>
    <w:p w:rsidR="00B114E8" w:rsidRDefault="00B114E8" w:rsidP="0013022D">
      <w:pPr>
        <w:autoSpaceDE w:val="0"/>
        <w:autoSpaceDN w:val="0"/>
        <w:adjustRightInd w:val="0"/>
        <w:jc w:val="right"/>
        <w:outlineLvl w:val="0"/>
        <w:rPr>
          <w:sz w:val="16"/>
          <w:szCs w:val="16"/>
        </w:rPr>
      </w:pPr>
    </w:p>
    <w:p w:rsidR="0013022D" w:rsidRPr="002D157E" w:rsidRDefault="0013022D" w:rsidP="0013022D">
      <w:pPr>
        <w:autoSpaceDE w:val="0"/>
        <w:autoSpaceDN w:val="0"/>
        <w:adjustRightInd w:val="0"/>
        <w:jc w:val="right"/>
        <w:outlineLvl w:val="0"/>
        <w:rPr>
          <w:sz w:val="16"/>
          <w:szCs w:val="16"/>
        </w:rPr>
      </w:pPr>
      <w:r w:rsidRPr="002D157E">
        <w:rPr>
          <w:sz w:val="16"/>
          <w:szCs w:val="16"/>
        </w:rPr>
        <w:t>Приложение</w:t>
      </w:r>
      <w:r>
        <w:rPr>
          <w:sz w:val="16"/>
          <w:szCs w:val="16"/>
        </w:rPr>
        <w:t xml:space="preserve"> № 2</w:t>
      </w:r>
    </w:p>
    <w:p w:rsidR="0013022D" w:rsidRPr="002D157E" w:rsidRDefault="0013022D" w:rsidP="0013022D">
      <w:pPr>
        <w:autoSpaceDE w:val="0"/>
        <w:autoSpaceDN w:val="0"/>
        <w:adjustRightInd w:val="0"/>
        <w:jc w:val="right"/>
        <w:outlineLvl w:val="0"/>
        <w:rPr>
          <w:sz w:val="16"/>
          <w:szCs w:val="16"/>
        </w:rPr>
      </w:pPr>
      <w:r w:rsidRPr="002D157E">
        <w:rPr>
          <w:sz w:val="16"/>
          <w:szCs w:val="16"/>
        </w:rPr>
        <w:t>к постановлению</w:t>
      </w:r>
    </w:p>
    <w:p w:rsidR="0013022D" w:rsidRPr="002D157E" w:rsidRDefault="0013022D" w:rsidP="0013022D">
      <w:pPr>
        <w:autoSpaceDE w:val="0"/>
        <w:autoSpaceDN w:val="0"/>
        <w:adjustRightInd w:val="0"/>
        <w:jc w:val="right"/>
        <w:outlineLvl w:val="0"/>
        <w:rPr>
          <w:sz w:val="16"/>
          <w:szCs w:val="16"/>
        </w:rPr>
      </w:pPr>
      <w:r w:rsidRPr="002D157E">
        <w:rPr>
          <w:sz w:val="16"/>
          <w:szCs w:val="16"/>
        </w:rPr>
        <w:t>Государственного комитета</w:t>
      </w:r>
    </w:p>
    <w:p w:rsidR="0013022D" w:rsidRPr="002D157E" w:rsidRDefault="0013022D" w:rsidP="0013022D">
      <w:pPr>
        <w:autoSpaceDE w:val="0"/>
        <w:autoSpaceDN w:val="0"/>
        <w:adjustRightInd w:val="0"/>
        <w:jc w:val="right"/>
        <w:outlineLvl w:val="0"/>
        <w:rPr>
          <w:sz w:val="16"/>
          <w:szCs w:val="16"/>
        </w:rPr>
      </w:pPr>
      <w:r w:rsidRPr="002D157E">
        <w:rPr>
          <w:sz w:val="16"/>
          <w:szCs w:val="16"/>
        </w:rPr>
        <w:t>Республики Карелия</w:t>
      </w:r>
    </w:p>
    <w:p w:rsidR="0013022D" w:rsidRPr="002D157E" w:rsidRDefault="0013022D" w:rsidP="0013022D">
      <w:pPr>
        <w:autoSpaceDE w:val="0"/>
        <w:autoSpaceDN w:val="0"/>
        <w:adjustRightInd w:val="0"/>
        <w:jc w:val="right"/>
        <w:outlineLvl w:val="0"/>
        <w:rPr>
          <w:sz w:val="16"/>
          <w:szCs w:val="16"/>
        </w:rPr>
      </w:pPr>
      <w:r w:rsidRPr="002D157E">
        <w:rPr>
          <w:sz w:val="16"/>
          <w:szCs w:val="16"/>
        </w:rPr>
        <w:t>по ценам и тарифам</w:t>
      </w:r>
    </w:p>
    <w:p w:rsidR="0013022D" w:rsidRPr="002D157E" w:rsidRDefault="0013022D" w:rsidP="0013022D">
      <w:pPr>
        <w:autoSpaceDE w:val="0"/>
        <w:autoSpaceDN w:val="0"/>
        <w:adjustRightInd w:val="0"/>
        <w:jc w:val="right"/>
        <w:outlineLvl w:val="0"/>
        <w:rPr>
          <w:sz w:val="16"/>
          <w:szCs w:val="16"/>
        </w:rPr>
      </w:pPr>
      <w:r>
        <w:rPr>
          <w:sz w:val="16"/>
          <w:szCs w:val="16"/>
        </w:rPr>
        <w:t>от 05</w:t>
      </w:r>
      <w:r w:rsidRPr="002D157E">
        <w:rPr>
          <w:sz w:val="16"/>
          <w:szCs w:val="16"/>
        </w:rPr>
        <w:t>.12.201</w:t>
      </w:r>
      <w:r>
        <w:rPr>
          <w:sz w:val="16"/>
          <w:szCs w:val="16"/>
        </w:rPr>
        <w:t>4</w:t>
      </w:r>
      <w:r w:rsidRPr="002D157E">
        <w:rPr>
          <w:sz w:val="16"/>
          <w:szCs w:val="16"/>
        </w:rPr>
        <w:t xml:space="preserve"> N </w:t>
      </w:r>
      <w:r>
        <w:rPr>
          <w:sz w:val="16"/>
          <w:szCs w:val="16"/>
        </w:rPr>
        <w:t>176</w:t>
      </w:r>
    </w:p>
    <w:p w:rsidR="0013022D" w:rsidRDefault="0013022D" w:rsidP="0013022D">
      <w:pPr>
        <w:widowControl w:val="0"/>
        <w:autoSpaceDE w:val="0"/>
        <w:autoSpaceDN w:val="0"/>
        <w:adjustRightInd w:val="0"/>
        <w:jc w:val="center"/>
        <w:rPr>
          <w:rFonts w:ascii="Calibri" w:hAnsi="Calibri" w:cs="Calibri"/>
        </w:rPr>
      </w:pPr>
    </w:p>
    <w:p w:rsidR="0013022D" w:rsidRDefault="0013022D" w:rsidP="0013022D">
      <w:pPr>
        <w:widowControl w:val="0"/>
        <w:autoSpaceDE w:val="0"/>
        <w:autoSpaceDN w:val="0"/>
        <w:adjustRightInd w:val="0"/>
        <w:ind w:left="-567"/>
        <w:jc w:val="center"/>
        <w:rPr>
          <w:color w:val="000000"/>
          <w:sz w:val="22"/>
          <w:szCs w:val="22"/>
        </w:rPr>
      </w:pPr>
      <w:r w:rsidRPr="00355957">
        <w:rPr>
          <w:color w:val="000000"/>
          <w:sz w:val="22"/>
          <w:szCs w:val="22"/>
        </w:rPr>
        <w:t>Понижающий коэффициент, используемый  при установлении цен (тарифов) на электрическую энергию для населения и приравненных к нему категорий потребителей по Республике Карелия на 2015</w:t>
      </w:r>
    </w:p>
    <w:p w:rsidR="00B114E8" w:rsidRDefault="00B114E8" w:rsidP="0013022D">
      <w:pPr>
        <w:widowControl w:val="0"/>
        <w:autoSpaceDE w:val="0"/>
        <w:autoSpaceDN w:val="0"/>
        <w:adjustRightInd w:val="0"/>
        <w:ind w:left="-567"/>
        <w:jc w:val="center"/>
        <w:rPr>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1"/>
        <w:gridCol w:w="10262"/>
        <w:gridCol w:w="1832"/>
        <w:gridCol w:w="1844"/>
      </w:tblGrid>
      <w:tr w:rsidR="0013022D" w:rsidRPr="00B114E8" w:rsidTr="00B114E8">
        <w:trPr>
          <w:trHeight w:val="690"/>
        </w:trPr>
        <w:tc>
          <w:tcPr>
            <w:tcW w:w="375" w:type="pct"/>
            <w:shd w:val="clear" w:color="auto" w:fill="auto"/>
            <w:noWrap/>
            <w:vAlign w:val="center"/>
            <w:hideMark/>
          </w:tcPr>
          <w:p w:rsidR="0013022D" w:rsidRPr="00B114E8" w:rsidRDefault="0013022D" w:rsidP="009873A9">
            <w:pPr>
              <w:jc w:val="center"/>
              <w:rPr>
                <w:b/>
                <w:bCs/>
                <w:color w:val="000000"/>
                <w:sz w:val="20"/>
                <w:szCs w:val="20"/>
              </w:rPr>
            </w:pPr>
            <w:r w:rsidRPr="00B114E8">
              <w:rPr>
                <w:b/>
                <w:bCs/>
                <w:color w:val="000000"/>
                <w:sz w:val="20"/>
                <w:szCs w:val="20"/>
              </w:rPr>
              <w:t>№ п/п</w:t>
            </w:r>
          </w:p>
        </w:tc>
        <w:tc>
          <w:tcPr>
            <w:tcW w:w="3405" w:type="pct"/>
            <w:shd w:val="clear" w:color="auto" w:fill="auto"/>
            <w:noWrap/>
            <w:vAlign w:val="center"/>
            <w:hideMark/>
          </w:tcPr>
          <w:p w:rsidR="0013022D" w:rsidRPr="00B114E8" w:rsidRDefault="0013022D" w:rsidP="009873A9">
            <w:pPr>
              <w:jc w:val="center"/>
              <w:rPr>
                <w:b/>
                <w:bCs/>
                <w:color w:val="000000"/>
                <w:sz w:val="20"/>
                <w:szCs w:val="20"/>
              </w:rPr>
            </w:pPr>
            <w:r w:rsidRPr="00B114E8">
              <w:rPr>
                <w:b/>
                <w:bCs/>
                <w:color w:val="000000"/>
                <w:sz w:val="20"/>
                <w:szCs w:val="20"/>
              </w:rPr>
              <w:t>Показатель</w:t>
            </w:r>
          </w:p>
        </w:tc>
        <w:tc>
          <w:tcPr>
            <w:tcW w:w="608"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с 01.01.2015 по 30.06.2015</w:t>
            </w:r>
          </w:p>
        </w:tc>
        <w:tc>
          <w:tcPr>
            <w:tcW w:w="612"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с 01.07.2015 по 31.12.2015</w:t>
            </w:r>
          </w:p>
        </w:tc>
      </w:tr>
      <w:tr w:rsidR="0013022D" w:rsidRPr="00B114E8" w:rsidTr="00B114E8">
        <w:trPr>
          <w:trHeight w:val="300"/>
        </w:trPr>
        <w:tc>
          <w:tcPr>
            <w:tcW w:w="375" w:type="pct"/>
            <w:shd w:val="clear" w:color="auto" w:fill="auto"/>
            <w:noWrap/>
            <w:vAlign w:val="center"/>
            <w:hideMark/>
          </w:tcPr>
          <w:p w:rsidR="0013022D" w:rsidRPr="00B114E8" w:rsidRDefault="0013022D" w:rsidP="009873A9">
            <w:pPr>
              <w:jc w:val="center"/>
              <w:rPr>
                <w:b/>
                <w:bCs/>
                <w:color w:val="000000"/>
                <w:sz w:val="20"/>
                <w:szCs w:val="20"/>
              </w:rPr>
            </w:pPr>
            <w:r w:rsidRPr="00B114E8">
              <w:rPr>
                <w:b/>
                <w:bCs/>
                <w:color w:val="000000"/>
                <w:sz w:val="20"/>
                <w:szCs w:val="20"/>
              </w:rPr>
              <w:t>1</w:t>
            </w:r>
          </w:p>
        </w:tc>
        <w:tc>
          <w:tcPr>
            <w:tcW w:w="3405" w:type="pct"/>
            <w:shd w:val="clear" w:color="auto" w:fill="auto"/>
            <w:noWrap/>
            <w:vAlign w:val="center"/>
            <w:hideMark/>
          </w:tcPr>
          <w:p w:rsidR="0013022D" w:rsidRPr="00B114E8" w:rsidRDefault="0013022D" w:rsidP="009873A9">
            <w:pPr>
              <w:jc w:val="center"/>
              <w:rPr>
                <w:b/>
                <w:bCs/>
                <w:color w:val="000000"/>
                <w:sz w:val="20"/>
                <w:szCs w:val="20"/>
              </w:rPr>
            </w:pPr>
            <w:r w:rsidRPr="00B114E8">
              <w:rPr>
                <w:b/>
                <w:bCs/>
                <w:color w:val="000000"/>
                <w:sz w:val="20"/>
                <w:szCs w:val="20"/>
              </w:rPr>
              <w:t>2</w:t>
            </w:r>
          </w:p>
        </w:tc>
        <w:tc>
          <w:tcPr>
            <w:tcW w:w="608"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3</w:t>
            </w:r>
          </w:p>
        </w:tc>
        <w:tc>
          <w:tcPr>
            <w:tcW w:w="612"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4</w:t>
            </w:r>
          </w:p>
        </w:tc>
      </w:tr>
      <w:tr w:rsidR="0013022D" w:rsidRPr="00B114E8" w:rsidTr="00B114E8">
        <w:trPr>
          <w:trHeight w:val="885"/>
        </w:trPr>
        <w:tc>
          <w:tcPr>
            <w:tcW w:w="375" w:type="pct"/>
            <w:vMerge w:val="restart"/>
            <w:shd w:val="clear" w:color="auto" w:fill="auto"/>
            <w:noWrap/>
            <w:vAlign w:val="center"/>
            <w:hideMark/>
          </w:tcPr>
          <w:p w:rsidR="0013022D" w:rsidRPr="00B114E8" w:rsidRDefault="0013022D" w:rsidP="009873A9">
            <w:pPr>
              <w:jc w:val="center"/>
              <w:rPr>
                <w:color w:val="000000"/>
                <w:sz w:val="20"/>
                <w:szCs w:val="20"/>
              </w:rPr>
            </w:pPr>
            <w:r w:rsidRPr="00B114E8">
              <w:rPr>
                <w:color w:val="000000"/>
                <w:sz w:val="20"/>
                <w:szCs w:val="20"/>
              </w:rPr>
              <w:t>1</w:t>
            </w:r>
          </w:p>
        </w:tc>
        <w:tc>
          <w:tcPr>
            <w:tcW w:w="4625" w:type="pct"/>
            <w:gridSpan w:val="3"/>
            <w:shd w:val="clear" w:color="auto" w:fill="auto"/>
            <w:vAlign w:val="bottom"/>
            <w:hideMark/>
          </w:tcPr>
          <w:p w:rsidR="0013022D" w:rsidRPr="00B114E8" w:rsidRDefault="0013022D" w:rsidP="009873A9">
            <w:pPr>
              <w:rPr>
                <w:b/>
                <w:bCs/>
                <w:color w:val="000000"/>
                <w:sz w:val="20"/>
                <w:szCs w:val="20"/>
              </w:rPr>
            </w:pPr>
            <w:r w:rsidRPr="00B114E8">
              <w:rPr>
                <w:b/>
                <w:bCs/>
                <w:color w:val="000000"/>
                <w:sz w:val="20"/>
                <w:szCs w:val="20"/>
              </w:rPr>
              <w:t xml:space="preserve">Население, проживающее в городских населенных пунктах в домах, оборудованных в установленном порядке стационарными электроплитами и (или) электроотопительными установками, и приравненные к нему категории потребителей: </w:t>
            </w:r>
          </w:p>
        </w:tc>
      </w:tr>
      <w:tr w:rsidR="0013022D" w:rsidRPr="00B114E8" w:rsidTr="00B114E8">
        <w:trPr>
          <w:trHeight w:val="1575"/>
        </w:trPr>
        <w:tc>
          <w:tcPr>
            <w:tcW w:w="375" w:type="pct"/>
            <w:vMerge/>
            <w:vAlign w:val="center"/>
            <w:hideMark/>
          </w:tcPr>
          <w:p w:rsidR="0013022D" w:rsidRPr="00B114E8" w:rsidRDefault="0013022D" w:rsidP="009873A9">
            <w:pPr>
              <w:rPr>
                <w:color w:val="000000"/>
                <w:sz w:val="20"/>
                <w:szCs w:val="20"/>
              </w:rPr>
            </w:pPr>
          </w:p>
        </w:tc>
        <w:tc>
          <w:tcPr>
            <w:tcW w:w="3405" w:type="pct"/>
            <w:shd w:val="clear" w:color="auto" w:fill="auto"/>
            <w:vAlign w:val="center"/>
            <w:hideMark/>
          </w:tcPr>
          <w:p w:rsidR="0013022D" w:rsidRPr="00B114E8" w:rsidRDefault="0013022D" w:rsidP="009873A9">
            <w:pPr>
              <w:rPr>
                <w:color w:val="000000"/>
                <w:sz w:val="20"/>
                <w:szCs w:val="20"/>
              </w:rPr>
            </w:pPr>
            <w:r w:rsidRPr="00B114E8">
              <w:rPr>
                <w:color w:val="000000"/>
                <w:sz w:val="20"/>
                <w:szCs w:val="20"/>
              </w:rPr>
              <w:t xml:space="preserve"> 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tc>
        <w:tc>
          <w:tcPr>
            <w:tcW w:w="608" w:type="pct"/>
            <w:vMerge w:val="restar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0,7</w:t>
            </w:r>
          </w:p>
        </w:tc>
        <w:tc>
          <w:tcPr>
            <w:tcW w:w="612" w:type="pct"/>
            <w:vMerge w:val="restar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0,7</w:t>
            </w:r>
          </w:p>
        </w:tc>
      </w:tr>
      <w:tr w:rsidR="0013022D" w:rsidRPr="00B114E8" w:rsidTr="00B114E8">
        <w:trPr>
          <w:trHeight w:val="2850"/>
        </w:trPr>
        <w:tc>
          <w:tcPr>
            <w:tcW w:w="375" w:type="pct"/>
            <w:vMerge/>
            <w:vAlign w:val="center"/>
            <w:hideMark/>
          </w:tcPr>
          <w:p w:rsidR="0013022D" w:rsidRPr="00B114E8" w:rsidRDefault="0013022D" w:rsidP="009873A9">
            <w:pPr>
              <w:rPr>
                <w:color w:val="000000"/>
                <w:sz w:val="20"/>
                <w:szCs w:val="20"/>
              </w:rPr>
            </w:pPr>
          </w:p>
        </w:tc>
        <w:tc>
          <w:tcPr>
            <w:tcW w:w="3405" w:type="pct"/>
            <w:shd w:val="clear" w:color="auto" w:fill="auto"/>
            <w:vAlign w:val="center"/>
            <w:hideMark/>
          </w:tcPr>
          <w:p w:rsidR="0013022D" w:rsidRPr="00B114E8" w:rsidRDefault="0013022D" w:rsidP="009873A9">
            <w:pPr>
              <w:rPr>
                <w:color w:val="000000"/>
                <w:sz w:val="20"/>
                <w:szCs w:val="20"/>
              </w:rPr>
            </w:pPr>
            <w:r w:rsidRPr="00B114E8">
              <w:rPr>
                <w:color w:val="000000"/>
                <w:sz w:val="20"/>
                <w:szCs w:val="20"/>
              </w:rPr>
              <w:t xml:space="preserve">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tc>
        <w:tc>
          <w:tcPr>
            <w:tcW w:w="608" w:type="pct"/>
            <w:vMerge/>
            <w:vAlign w:val="center"/>
            <w:hideMark/>
          </w:tcPr>
          <w:p w:rsidR="0013022D" w:rsidRPr="00B114E8" w:rsidRDefault="0013022D" w:rsidP="009873A9">
            <w:pPr>
              <w:rPr>
                <w:b/>
                <w:bCs/>
                <w:color w:val="000000"/>
                <w:sz w:val="20"/>
                <w:szCs w:val="20"/>
              </w:rPr>
            </w:pPr>
          </w:p>
        </w:tc>
        <w:tc>
          <w:tcPr>
            <w:tcW w:w="612" w:type="pct"/>
            <w:vMerge/>
            <w:vAlign w:val="center"/>
            <w:hideMark/>
          </w:tcPr>
          <w:p w:rsidR="0013022D" w:rsidRPr="00B114E8" w:rsidRDefault="0013022D" w:rsidP="009873A9">
            <w:pPr>
              <w:rPr>
                <w:b/>
                <w:bCs/>
                <w:color w:val="000000"/>
                <w:sz w:val="20"/>
                <w:szCs w:val="20"/>
              </w:rPr>
            </w:pPr>
          </w:p>
        </w:tc>
      </w:tr>
      <w:tr w:rsidR="0013022D" w:rsidRPr="00B114E8" w:rsidTr="00B114E8">
        <w:trPr>
          <w:trHeight w:val="1260"/>
        </w:trPr>
        <w:tc>
          <w:tcPr>
            <w:tcW w:w="375" w:type="pct"/>
            <w:vMerge/>
            <w:vAlign w:val="center"/>
            <w:hideMark/>
          </w:tcPr>
          <w:p w:rsidR="0013022D" w:rsidRPr="00B114E8" w:rsidRDefault="0013022D" w:rsidP="009873A9">
            <w:pPr>
              <w:rPr>
                <w:color w:val="000000"/>
                <w:sz w:val="20"/>
                <w:szCs w:val="20"/>
              </w:rPr>
            </w:pPr>
          </w:p>
        </w:tc>
        <w:tc>
          <w:tcPr>
            <w:tcW w:w="3405" w:type="pct"/>
            <w:shd w:val="clear" w:color="auto" w:fill="auto"/>
            <w:vAlign w:val="center"/>
            <w:hideMark/>
          </w:tcPr>
          <w:p w:rsidR="0013022D" w:rsidRPr="00B114E8" w:rsidRDefault="0013022D" w:rsidP="009873A9">
            <w:pPr>
              <w:rPr>
                <w:color w:val="000000"/>
                <w:sz w:val="20"/>
                <w:szCs w:val="20"/>
              </w:rPr>
            </w:pPr>
            <w:r w:rsidRPr="00B114E8">
              <w:rPr>
                <w:color w:val="000000"/>
                <w:sz w:val="20"/>
                <w:szCs w:val="20"/>
              </w:rPr>
              <w:t>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tc>
        <w:tc>
          <w:tcPr>
            <w:tcW w:w="608" w:type="pct"/>
            <w:vMerge/>
            <w:vAlign w:val="center"/>
            <w:hideMark/>
          </w:tcPr>
          <w:p w:rsidR="0013022D" w:rsidRPr="00B114E8" w:rsidRDefault="0013022D" w:rsidP="009873A9">
            <w:pPr>
              <w:rPr>
                <w:b/>
                <w:bCs/>
                <w:color w:val="000000"/>
                <w:sz w:val="20"/>
                <w:szCs w:val="20"/>
              </w:rPr>
            </w:pPr>
          </w:p>
        </w:tc>
        <w:tc>
          <w:tcPr>
            <w:tcW w:w="612" w:type="pct"/>
            <w:vMerge/>
            <w:vAlign w:val="center"/>
            <w:hideMark/>
          </w:tcPr>
          <w:p w:rsidR="0013022D" w:rsidRPr="00B114E8" w:rsidRDefault="0013022D" w:rsidP="009873A9">
            <w:pPr>
              <w:rPr>
                <w:b/>
                <w:bCs/>
                <w:color w:val="000000"/>
                <w:sz w:val="20"/>
                <w:szCs w:val="20"/>
              </w:rPr>
            </w:pPr>
          </w:p>
        </w:tc>
      </w:tr>
      <w:tr w:rsidR="0013022D" w:rsidRPr="00B114E8" w:rsidTr="00B114E8">
        <w:trPr>
          <w:trHeight w:val="375"/>
        </w:trPr>
        <w:tc>
          <w:tcPr>
            <w:tcW w:w="375" w:type="pct"/>
            <w:vMerge w:val="restart"/>
            <w:shd w:val="clear" w:color="auto" w:fill="auto"/>
            <w:vAlign w:val="center"/>
            <w:hideMark/>
          </w:tcPr>
          <w:p w:rsidR="0013022D" w:rsidRPr="00B114E8" w:rsidRDefault="0013022D" w:rsidP="009873A9">
            <w:pPr>
              <w:jc w:val="center"/>
              <w:rPr>
                <w:color w:val="000000"/>
                <w:sz w:val="20"/>
                <w:szCs w:val="20"/>
              </w:rPr>
            </w:pPr>
            <w:r w:rsidRPr="00B114E8">
              <w:rPr>
                <w:color w:val="000000"/>
                <w:sz w:val="20"/>
                <w:szCs w:val="20"/>
              </w:rPr>
              <w:t>2</w:t>
            </w:r>
          </w:p>
        </w:tc>
        <w:tc>
          <w:tcPr>
            <w:tcW w:w="4625" w:type="pct"/>
            <w:gridSpan w:val="3"/>
            <w:shd w:val="clear" w:color="auto" w:fill="auto"/>
            <w:vAlign w:val="center"/>
            <w:hideMark/>
          </w:tcPr>
          <w:p w:rsidR="0013022D" w:rsidRPr="00B114E8" w:rsidRDefault="0013022D" w:rsidP="009873A9">
            <w:pPr>
              <w:rPr>
                <w:b/>
                <w:bCs/>
                <w:color w:val="000000"/>
                <w:sz w:val="20"/>
                <w:szCs w:val="20"/>
              </w:rPr>
            </w:pPr>
            <w:r w:rsidRPr="00B114E8">
              <w:rPr>
                <w:b/>
                <w:bCs/>
                <w:color w:val="000000"/>
                <w:sz w:val="20"/>
                <w:szCs w:val="20"/>
              </w:rPr>
              <w:t>Население, проживающее в сельских населенных пунктах, и приравненные к нему категории потребителей:</w:t>
            </w:r>
          </w:p>
        </w:tc>
      </w:tr>
      <w:tr w:rsidR="0013022D" w:rsidRPr="00B114E8" w:rsidTr="00B114E8">
        <w:trPr>
          <w:trHeight w:val="1620"/>
        </w:trPr>
        <w:tc>
          <w:tcPr>
            <w:tcW w:w="375" w:type="pct"/>
            <w:vMerge/>
            <w:vAlign w:val="center"/>
            <w:hideMark/>
          </w:tcPr>
          <w:p w:rsidR="0013022D" w:rsidRPr="00B114E8" w:rsidRDefault="0013022D" w:rsidP="009873A9">
            <w:pPr>
              <w:rPr>
                <w:color w:val="000000"/>
                <w:sz w:val="20"/>
                <w:szCs w:val="20"/>
              </w:rPr>
            </w:pPr>
          </w:p>
        </w:tc>
        <w:tc>
          <w:tcPr>
            <w:tcW w:w="3405" w:type="pct"/>
            <w:shd w:val="clear" w:color="auto" w:fill="auto"/>
            <w:vAlign w:val="center"/>
            <w:hideMark/>
          </w:tcPr>
          <w:p w:rsidR="0013022D" w:rsidRPr="00B114E8" w:rsidRDefault="0013022D" w:rsidP="009873A9">
            <w:pPr>
              <w:rPr>
                <w:color w:val="000000"/>
                <w:sz w:val="20"/>
                <w:szCs w:val="20"/>
              </w:rPr>
            </w:pPr>
            <w:r w:rsidRPr="00B114E8">
              <w:rPr>
                <w:color w:val="000000"/>
                <w:sz w:val="20"/>
                <w:szCs w:val="20"/>
              </w:rPr>
              <w:t xml:space="preserve"> 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tc>
        <w:tc>
          <w:tcPr>
            <w:tcW w:w="608" w:type="pct"/>
            <w:vMerge w:val="restar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0,7</w:t>
            </w:r>
          </w:p>
        </w:tc>
        <w:tc>
          <w:tcPr>
            <w:tcW w:w="612" w:type="pct"/>
            <w:vMerge w:val="restar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0,7</w:t>
            </w:r>
          </w:p>
        </w:tc>
      </w:tr>
      <w:tr w:rsidR="0013022D" w:rsidRPr="00B114E8" w:rsidTr="00B114E8">
        <w:trPr>
          <w:trHeight w:val="2805"/>
        </w:trPr>
        <w:tc>
          <w:tcPr>
            <w:tcW w:w="375" w:type="pct"/>
            <w:vMerge/>
            <w:vAlign w:val="center"/>
            <w:hideMark/>
          </w:tcPr>
          <w:p w:rsidR="0013022D" w:rsidRPr="00B114E8" w:rsidRDefault="0013022D" w:rsidP="009873A9">
            <w:pPr>
              <w:rPr>
                <w:color w:val="000000"/>
                <w:sz w:val="20"/>
                <w:szCs w:val="20"/>
              </w:rPr>
            </w:pPr>
          </w:p>
        </w:tc>
        <w:tc>
          <w:tcPr>
            <w:tcW w:w="3405" w:type="pct"/>
            <w:shd w:val="clear" w:color="auto" w:fill="auto"/>
            <w:vAlign w:val="center"/>
            <w:hideMark/>
          </w:tcPr>
          <w:p w:rsidR="0013022D" w:rsidRPr="00B114E8" w:rsidRDefault="0013022D" w:rsidP="009873A9">
            <w:pPr>
              <w:rPr>
                <w:color w:val="000000"/>
                <w:sz w:val="20"/>
                <w:szCs w:val="20"/>
              </w:rPr>
            </w:pPr>
            <w:r w:rsidRPr="00B114E8">
              <w:rPr>
                <w:color w:val="000000"/>
                <w:sz w:val="20"/>
                <w:szCs w:val="20"/>
              </w:rPr>
              <w:t xml:space="preserve">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tc>
        <w:tc>
          <w:tcPr>
            <w:tcW w:w="608" w:type="pct"/>
            <w:vMerge/>
            <w:vAlign w:val="center"/>
            <w:hideMark/>
          </w:tcPr>
          <w:p w:rsidR="0013022D" w:rsidRPr="00B114E8" w:rsidRDefault="0013022D" w:rsidP="009873A9">
            <w:pPr>
              <w:rPr>
                <w:b/>
                <w:bCs/>
                <w:color w:val="000000"/>
                <w:sz w:val="20"/>
                <w:szCs w:val="20"/>
              </w:rPr>
            </w:pPr>
          </w:p>
        </w:tc>
        <w:tc>
          <w:tcPr>
            <w:tcW w:w="612" w:type="pct"/>
            <w:vMerge/>
            <w:vAlign w:val="center"/>
            <w:hideMark/>
          </w:tcPr>
          <w:p w:rsidR="0013022D" w:rsidRPr="00B114E8" w:rsidRDefault="0013022D" w:rsidP="009873A9">
            <w:pPr>
              <w:rPr>
                <w:b/>
                <w:bCs/>
                <w:color w:val="000000"/>
                <w:sz w:val="20"/>
                <w:szCs w:val="20"/>
              </w:rPr>
            </w:pPr>
          </w:p>
        </w:tc>
      </w:tr>
      <w:tr w:rsidR="0013022D" w:rsidRPr="00B114E8" w:rsidTr="00B114E8">
        <w:trPr>
          <w:trHeight w:val="1230"/>
        </w:trPr>
        <w:tc>
          <w:tcPr>
            <w:tcW w:w="375" w:type="pct"/>
            <w:vMerge/>
            <w:vAlign w:val="center"/>
            <w:hideMark/>
          </w:tcPr>
          <w:p w:rsidR="0013022D" w:rsidRPr="00B114E8" w:rsidRDefault="0013022D" w:rsidP="009873A9">
            <w:pPr>
              <w:rPr>
                <w:color w:val="000000"/>
                <w:sz w:val="20"/>
                <w:szCs w:val="20"/>
              </w:rPr>
            </w:pPr>
          </w:p>
        </w:tc>
        <w:tc>
          <w:tcPr>
            <w:tcW w:w="3405" w:type="pct"/>
            <w:shd w:val="clear" w:color="auto" w:fill="auto"/>
            <w:vAlign w:val="center"/>
            <w:hideMark/>
          </w:tcPr>
          <w:p w:rsidR="0013022D" w:rsidRPr="00B114E8" w:rsidRDefault="0013022D" w:rsidP="009873A9">
            <w:pPr>
              <w:rPr>
                <w:color w:val="000000"/>
                <w:sz w:val="20"/>
                <w:szCs w:val="20"/>
              </w:rPr>
            </w:pPr>
            <w:r w:rsidRPr="00B114E8">
              <w:rPr>
                <w:color w:val="000000"/>
                <w:sz w:val="20"/>
                <w:szCs w:val="20"/>
              </w:rPr>
              <w:t>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tc>
        <w:tc>
          <w:tcPr>
            <w:tcW w:w="608" w:type="pct"/>
            <w:vMerge/>
            <w:vAlign w:val="center"/>
            <w:hideMark/>
          </w:tcPr>
          <w:p w:rsidR="0013022D" w:rsidRPr="00B114E8" w:rsidRDefault="0013022D" w:rsidP="009873A9">
            <w:pPr>
              <w:rPr>
                <w:b/>
                <w:bCs/>
                <w:color w:val="000000"/>
                <w:sz w:val="20"/>
                <w:szCs w:val="20"/>
              </w:rPr>
            </w:pPr>
          </w:p>
        </w:tc>
        <w:tc>
          <w:tcPr>
            <w:tcW w:w="612" w:type="pct"/>
            <w:vMerge/>
            <w:vAlign w:val="center"/>
            <w:hideMark/>
          </w:tcPr>
          <w:p w:rsidR="0013022D" w:rsidRPr="00B114E8" w:rsidRDefault="0013022D" w:rsidP="009873A9">
            <w:pPr>
              <w:rPr>
                <w:b/>
                <w:bCs/>
                <w:color w:val="000000"/>
                <w:sz w:val="20"/>
                <w:szCs w:val="20"/>
              </w:rPr>
            </w:pPr>
          </w:p>
        </w:tc>
      </w:tr>
      <w:tr w:rsidR="0013022D" w:rsidRPr="00B114E8" w:rsidTr="00B114E8">
        <w:trPr>
          <w:trHeight w:val="315"/>
        </w:trPr>
        <w:tc>
          <w:tcPr>
            <w:tcW w:w="375" w:type="pct"/>
            <w:shd w:val="clear" w:color="auto" w:fill="auto"/>
            <w:noWrap/>
            <w:vAlign w:val="center"/>
            <w:hideMark/>
          </w:tcPr>
          <w:p w:rsidR="0013022D" w:rsidRPr="00B114E8" w:rsidRDefault="0013022D" w:rsidP="009873A9">
            <w:pPr>
              <w:jc w:val="center"/>
              <w:rPr>
                <w:color w:val="000000"/>
                <w:sz w:val="20"/>
                <w:szCs w:val="20"/>
              </w:rPr>
            </w:pPr>
            <w:r w:rsidRPr="00B114E8">
              <w:rPr>
                <w:color w:val="000000"/>
                <w:sz w:val="20"/>
                <w:szCs w:val="20"/>
              </w:rPr>
              <w:t>3</w:t>
            </w:r>
          </w:p>
        </w:tc>
        <w:tc>
          <w:tcPr>
            <w:tcW w:w="4625" w:type="pct"/>
            <w:gridSpan w:val="3"/>
            <w:shd w:val="clear" w:color="auto" w:fill="auto"/>
            <w:vAlign w:val="center"/>
            <w:hideMark/>
          </w:tcPr>
          <w:p w:rsidR="0013022D" w:rsidRPr="00B114E8" w:rsidRDefault="0013022D" w:rsidP="009873A9">
            <w:pPr>
              <w:rPr>
                <w:b/>
                <w:bCs/>
                <w:color w:val="000000"/>
                <w:sz w:val="20"/>
                <w:szCs w:val="20"/>
              </w:rPr>
            </w:pPr>
            <w:r w:rsidRPr="00B114E8">
              <w:rPr>
                <w:b/>
                <w:bCs/>
                <w:color w:val="000000"/>
                <w:sz w:val="20"/>
                <w:szCs w:val="20"/>
              </w:rPr>
              <w:t>Потребители, приравненные к населению:</w:t>
            </w:r>
          </w:p>
        </w:tc>
      </w:tr>
      <w:tr w:rsidR="0013022D" w:rsidRPr="00B114E8" w:rsidTr="00B114E8">
        <w:trPr>
          <w:trHeight w:val="1245"/>
        </w:trPr>
        <w:tc>
          <w:tcPr>
            <w:tcW w:w="375" w:type="pct"/>
            <w:shd w:val="clear" w:color="auto" w:fill="auto"/>
            <w:noWrap/>
            <w:vAlign w:val="center"/>
            <w:hideMark/>
          </w:tcPr>
          <w:p w:rsidR="0013022D" w:rsidRPr="00B114E8" w:rsidRDefault="0013022D" w:rsidP="009873A9">
            <w:pPr>
              <w:jc w:val="center"/>
              <w:rPr>
                <w:color w:val="000000"/>
                <w:sz w:val="20"/>
                <w:szCs w:val="20"/>
              </w:rPr>
            </w:pPr>
            <w:r w:rsidRPr="00B114E8">
              <w:rPr>
                <w:color w:val="000000"/>
                <w:sz w:val="20"/>
                <w:szCs w:val="20"/>
              </w:rPr>
              <w:t>3.1.</w:t>
            </w:r>
          </w:p>
        </w:tc>
        <w:tc>
          <w:tcPr>
            <w:tcW w:w="3405" w:type="pct"/>
            <w:shd w:val="clear" w:color="auto" w:fill="auto"/>
            <w:vAlign w:val="center"/>
            <w:hideMark/>
          </w:tcPr>
          <w:p w:rsidR="0013022D" w:rsidRPr="00B114E8" w:rsidRDefault="0013022D" w:rsidP="009873A9">
            <w:pPr>
              <w:rPr>
                <w:color w:val="000000"/>
                <w:sz w:val="20"/>
                <w:szCs w:val="20"/>
              </w:rPr>
            </w:pPr>
            <w:r w:rsidRPr="00B114E8">
              <w:rPr>
                <w:color w:val="000000"/>
                <w:sz w:val="20"/>
                <w:szCs w:val="20"/>
              </w:rPr>
              <w:t xml:space="preserve">Садоводческие, огороднические или дачные некоммерческие объединения граждан - некоммерческие организации, учрежденные гражданами на добровольных началах для содействия ее членам в решении общих социально-хозяйственных задач ведения садоводства, огородничества и дачного хозяйства </w:t>
            </w:r>
          </w:p>
        </w:tc>
        <w:tc>
          <w:tcPr>
            <w:tcW w:w="608"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0,7</w:t>
            </w:r>
          </w:p>
        </w:tc>
        <w:tc>
          <w:tcPr>
            <w:tcW w:w="612"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0,7</w:t>
            </w:r>
          </w:p>
        </w:tc>
      </w:tr>
      <w:tr w:rsidR="0013022D" w:rsidRPr="00B114E8" w:rsidTr="00B114E8">
        <w:trPr>
          <w:trHeight w:val="2130"/>
        </w:trPr>
        <w:tc>
          <w:tcPr>
            <w:tcW w:w="375" w:type="pct"/>
            <w:shd w:val="clear" w:color="auto" w:fill="auto"/>
            <w:noWrap/>
            <w:vAlign w:val="center"/>
            <w:hideMark/>
          </w:tcPr>
          <w:p w:rsidR="0013022D" w:rsidRPr="00B114E8" w:rsidRDefault="0013022D" w:rsidP="009873A9">
            <w:pPr>
              <w:jc w:val="center"/>
              <w:rPr>
                <w:color w:val="000000"/>
                <w:sz w:val="20"/>
                <w:szCs w:val="20"/>
              </w:rPr>
            </w:pPr>
            <w:r w:rsidRPr="00B114E8">
              <w:rPr>
                <w:color w:val="000000"/>
                <w:sz w:val="20"/>
                <w:szCs w:val="20"/>
              </w:rPr>
              <w:t>3.2.</w:t>
            </w:r>
          </w:p>
        </w:tc>
        <w:tc>
          <w:tcPr>
            <w:tcW w:w="3405" w:type="pct"/>
            <w:shd w:val="clear" w:color="auto" w:fill="auto"/>
            <w:vAlign w:val="center"/>
            <w:hideMark/>
          </w:tcPr>
          <w:p w:rsidR="0013022D" w:rsidRPr="00B114E8" w:rsidRDefault="0013022D" w:rsidP="009873A9">
            <w:pPr>
              <w:rPr>
                <w:color w:val="000000"/>
                <w:sz w:val="20"/>
                <w:szCs w:val="20"/>
              </w:rPr>
            </w:pPr>
            <w:r w:rsidRPr="00B114E8">
              <w:rPr>
                <w:color w:val="000000"/>
                <w:sz w:val="20"/>
                <w:szCs w:val="20"/>
              </w:rPr>
              <w:t>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пунктах 1, 2, 3.1, в объемах фактического потребления населения и приравненных к нему категорий потребителей и объемах электроэнергии, израсходованной на места общего пользования в целях потребления на коммунально-бытовые нужды граждан и не используемой для осуществления коммерческой (профессиональной) деятельности</w:t>
            </w:r>
          </w:p>
        </w:tc>
        <w:tc>
          <w:tcPr>
            <w:tcW w:w="608"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0,7</w:t>
            </w:r>
          </w:p>
        </w:tc>
        <w:tc>
          <w:tcPr>
            <w:tcW w:w="612" w:type="pct"/>
            <w:shd w:val="clear" w:color="auto" w:fill="auto"/>
            <w:vAlign w:val="center"/>
            <w:hideMark/>
          </w:tcPr>
          <w:p w:rsidR="0013022D" w:rsidRPr="00B114E8" w:rsidRDefault="0013022D" w:rsidP="009873A9">
            <w:pPr>
              <w:jc w:val="center"/>
              <w:rPr>
                <w:b/>
                <w:bCs/>
                <w:color w:val="000000"/>
                <w:sz w:val="20"/>
                <w:szCs w:val="20"/>
              </w:rPr>
            </w:pPr>
            <w:r w:rsidRPr="00B114E8">
              <w:rPr>
                <w:b/>
                <w:bCs/>
                <w:color w:val="000000"/>
                <w:sz w:val="20"/>
                <w:szCs w:val="20"/>
              </w:rPr>
              <w:t>0,7</w:t>
            </w:r>
          </w:p>
        </w:tc>
      </w:tr>
    </w:tbl>
    <w:p w:rsidR="002D157E" w:rsidRPr="00292301" w:rsidRDefault="002D157E" w:rsidP="002D157E">
      <w:pPr>
        <w:widowControl w:val="0"/>
        <w:autoSpaceDE w:val="0"/>
        <w:autoSpaceDN w:val="0"/>
        <w:adjustRightInd w:val="0"/>
        <w:ind w:firstLine="540"/>
        <w:jc w:val="both"/>
        <w:rPr>
          <w:sz w:val="22"/>
          <w:szCs w:val="22"/>
        </w:rPr>
      </w:pPr>
    </w:p>
    <w:p w:rsidR="002D157E" w:rsidRPr="00292301" w:rsidRDefault="002D157E" w:rsidP="008940F6">
      <w:pPr>
        <w:widowControl w:val="0"/>
        <w:autoSpaceDE w:val="0"/>
        <w:autoSpaceDN w:val="0"/>
        <w:adjustRightInd w:val="0"/>
        <w:spacing w:line="360" w:lineRule="auto"/>
        <w:ind w:firstLine="540"/>
        <w:jc w:val="both"/>
        <w:rPr>
          <w:sz w:val="22"/>
          <w:szCs w:val="22"/>
        </w:rPr>
      </w:pPr>
      <w:r w:rsidRPr="00292301">
        <w:rPr>
          <w:sz w:val="22"/>
          <w:szCs w:val="22"/>
        </w:rPr>
        <w:t xml:space="preserve">Отнесение потребителей к тарифной группе потребителей электрической энергии (мощности), приравненных к населению, производится в соответствии с </w:t>
      </w:r>
      <w:hyperlink r:id="rId6" w:history="1">
        <w:r w:rsidRPr="00292301">
          <w:rPr>
            <w:sz w:val="22"/>
            <w:szCs w:val="22"/>
          </w:rPr>
          <w:t>Приказом</w:t>
        </w:r>
      </w:hyperlink>
      <w:r w:rsidRPr="00292301">
        <w:rPr>
          <w:sz w:val="22"/>
          <w:szCs w:val="22"/>
        </w:rPr>
        <w:t xml:space="preserve"> Федеральной службы по тарифам от 31 декабря 2010 года N 655-э "Об определении категорий потребителей, которые приравнены к населению и которым электрическая энергия (мощность) поставляется по регулируемым ценам (тарифам)".</w:t>
      </w:r>
    </w:p>
    <w:p w:rsidR="00B114E8" w:rsidRDefault="00B114E8" w:rsidP="008955E7">
      <w:pPr>
        <w:autoSpaceDE w:val="0"/>
        <w:autoSpaceDN w:val="0"/>
        <w:adjustRightInd w:val="0"/>
        <w:spacing w:line="360" w:lineRule="auto"/>
        <w:ind w:firstLine="708"/>
        <w:jc w:val="center"/>
        <w:outlineLvl w:val="1"/>
        <w:rPr>
          <w:b/>
          <w:sz w:val="22"/>
          <w:szCs w:val="22"/>
        </w:rPr>
      </w:pPr>
    </w:p>
    <w:p w:rsidR="00B52F50" w:rsidRPr="00292301" w:rsidRDefault="00B52F50" w:rsidP="008955E7">
      <w:pPr>
        <w:autoSpaceDE w:val="0"/>
        <w:autoSpaceDN w:val="0"/>
        <w:adjustRightInd w:val="0"/>
        <w:spacing w:line="360" w:lineRule="auto"/>
        <w:ind w:firstLine="708"/>
        <w:jc w:val="center"/>
        <w:outlineLvl w:val="1"/>
        <w:rPr>
          <w:b/>
          <w:sz w:val="22"/>
          <w:szCs w:val="22"/>
        </w:rPr>
      </w:pPr>
      <w:r w:rsidRPr="00292301">
        <w:rPr>
          <w:b/>
          <w:sz w:val="22"/>
          <w:szCs w:val="22"/>
        </w:rPr>
        <w:t>Тарифы на услуги по передаче электрической энергии по сетям Республики Карелия</w:t>
      </w:r>
    </w:p>
    <w:p w:rsidR="006C78FF" w:rsidRPr="00292301" w:rsidRDefault="00B52F50" w:rsidP="006F79F5">
      <w:pPr>
        <w:spacing w:line="360" w:lineRule="auto"/>
        <w:jc w:val="both"/>
        <w:rPr>
          <w:sz w:val="16"/>
          <w:szCs w:val="16"/>
        </w:rPr>
      </w:pPr>
      <w:r w:rsidRPr="00292301">
        <w:rPr>
          <w:sz w:val="22"/>
          <w:szCs w:val="22"/>
        </w:rPr>
        <w:t>Постановление Государственного комитета Республики Карелия по ценам и тарифам №2</w:t>
      </w:r>
      <w:r w:rsidR="00D77550">
        <w:rPr>
          <w:sz w:val="22"/>
          <w:szCs w:val="22"/>
        </w:rPr>
        <w:t>9</w:t>
      </w:r>
      <w:r w:rsidRPr="00292301">
        <w:rPr>
          <w:sz w:val="22"/>
          <w:szCs w:val="22"/>
        </w:rPr>
        <w:t xml:space="preserve"> от </w:t>
      </w:r>
      <w:r w:rsidR="00D77550">
        <w:rPr>
          <w:sz w:val="22"/>
          <w:szCs w:val="22"/>
        </w:rPr>
        <w:t>13</w:t>
      </w:r>
      <w:r w:rsidRPr="00292301">
        <w:rPr>
          <w:sz w:val="22"/>
          <w:szCs w:val="22"/>
        </w:rPr>
        <w:t>.</w:t>
      </w:r>
      <w:r w:rsidR="006C78FF" w:rsidRPr="00292301">
        <w:rPr>
          <w:sz w:val="22"/>
          <w:szCs w:val="22"/>
        </w:rPr>
        <w:t>0</w:t>
      </w:r>
      <w:r w:rsidR="00D77550">
        <w:rPr>
          <w:sz w:val="22"/>
          <w:szCs w:val="22"/>
        </w:rPr>
        <w:t>2</w:t>
      </w:r>
      <w:r w:rsidRPr="00292301">
        <w:rPr>
          <w:sz w:val="22"/>
          <w:szCs w:val="22"/>
        </w:rPr>
        <w:t>.201</w:t>
      </w:r>
      <w:r w:rsidR="00D77550">
        <w:rPr>
          <w:sz w:val="22"/>
          <w:szCs w:val="22"/>
        </w:rPr>
        <w:t>5г.   «О внесении изменения</w:t>
      </w:r>
      <w:r w:rsidRPr="00292301">
        <w:rPr>
          <w:sz w:val="22"/>
          <w:szCs w:val="22"/>
        </w:rPr>
        <w:t xml:space="preserve"> в постановление Государственного комитета Республики</w:t>
      </w:r>
      <w:r w:rsidR="00D77550">
        <w:rPr>
          <w:sz w:val="22"/>
          <w:szCs w:val="22"/>
        </w:rPr>
        <w:t xml:space="preserve"> Карелия по ценам и тарифам от </w:t>
      </w:r>
      <w:r w:rsidRPr="00292301">
        <w:rPr>
          <w:sz w:val="22"/>
          <w:szCs w:val="22"/>
        </w:rPr>
        <w:t>3</w:t>
      </w:r>
      <w:r w:rsidR="00D77550">
        <w:rPr>
          <w:sz w:val="22"/>
          <w:szCs w:val="22"/>
        </w:rPr>
        <w:t>0</w:t>
      </w:r>
      <w:r w:rsidRPr="00292301">
        <w:rPr>
          <w:sz w:val="22"/>
          <w:szCs w:val="22"/>
        </w:rPr>
        <w:t xml:space="preserve"> декабря 201</w:t>
      </w:r>
      <w:r w:rsidR="00D77550">
        <w:rPr>
          <w:sz w:val="22"/>
          <w:szCs w:val="22"/>
        </w:rPr>
        <w:t>4</w:t>
      </w:r>
      <w:r w:rsidRPr="00292301">
        <w:rPr>
          <w:sz w:val="22"/>
          <w:szCs w:val="22"/>
        </w:rPr>
        <w:t xml:space="preserve"> года № </w:t>
      </w:r>
      <w:r w:rsidR="00D77550">
        <w:rPr>
          <w:sz w:val="22"/>
          <w:szCs w:val="22"/>
        </w:rPr>
        <w:t>275</w:t>
      </w:r>
      <w:r w:rsidRPr="00292301">
        <w:rPr>
          <w:sz w:val="22"/>
          <w:szCs w:val="22"/>
        </w:rPr>
        <w:t>».</w:t>
      </w:r>
    </w:p>
    <w:p w:rsidR="00B114E8" w:rsidRDefault="00B114E8" w:rsidP="00E85659">
      <w:pPr>
        <w:autoSpaceDE w:val="0"/>
        <w:autoSpaceDN w:val="0"/>
        <w:adjustRightInd w:val="0"/>
        <w:jc w:val="right"/>
        <w:outlineLvl w:val="0"/>
        <w:rPr>
          <w:sz w:val="16"/>
          <w:szCs w:val="16"/>
        </w:rPr>
      </w:pPr>
    </w:p>
    <w:p w:rsidR="00B114E8" w:rsidRDefault="00B114E8" w:rsidP="00E85659">
      <w:pPr>
        <w:autoSpaceDE w:val="0"/>
        <w:autoSpaceDN w:val="0"/>
        <w:adjustRightInd w:val="0"/>
        <w:jc w:val="right"/>
        <w:outlineLvl w:val="0"/>
        <w:rPr>
          <w:sz w:val="16"/>
          <w:szCs w:val="16"/>
        </w:rPr>
      </w:pPr>
    </w:p>
    <w:p w:rsidR="00B114E8" w:rsidRDefault="00B114E8" w:rsidP="00E85659">
      <w:pPr>
        <w:autoSpaceDE w:val="0"/>
        <w:autoSpaceDN w:val="0"/>
        <w:adjustRightInd w:val="0"/>
        <w:jc w:val="right"/>
        <w:outlineLvl w:val="0"/>
        <w:rPr>
          <w:sz w:val="16"/>
          <w:szCs w:val="16"/>
        </w:rPr>
      </w:pPr>
    </w:p>
    <w:p w:rsidR="00B114E8" w:rsidRDefault="00B114E8" w:rsidP="00E85659">
      <w:pPr>
        <w:autoSpaceDE w:val="0"/>
        <w:autoSpaceDN w:val="0"/>
        <w:adjustRightInd w:val="0"/>
        <w:jc w:val="right"/>
        <w:outlineLvl w:val="0"/>
        <w:rPr>
          <w:sz w:val="16"/>
          <w:szCs w:val="16"/>
        </w:rPr>
      </w:pPr>
    </w:p>
    <w:p w:rsidR="00B114E8" w:rsidRDefault="00B114E8" w:rsidP="00E85659">
      <w:pPr>
        <w:autoSpaceDE w:val="0"/>
        <w:autoSpaceDN w:val="0"/>
        <w:adjustRightInd w:val="0"/>
        <w:jc w:val="right"/>
        <w:outlineLvl w:val="0"/>
        <w:rPr>
          <w:sz w:val="16"/>
          <w:szCs w:val="16"/>
        </w:rPr>
      </w:pPr>
    </w:p>
    <w:p w:rsidR="00B114E8" w:rsidRDefault="00B114E8" w:rsidP="00E85659">
      <w:pPr>
        <w:autoSpaceDE w:val="0"/>
        <w:autoSpaceDN w:val="0"/>
        <w:adjustRightInd w:val="0"/>
        <w:jc w:val="right"/>
        <w:outlineLvl w:val="0"/>
        <w:rPr>
          <w:sz w:val="16"/>
          <w:szCs w:val="16"/>
        </w:rPr>
      </w:pPr>
    </w:p>
    <w:p w:rsidR="00B114E8" w:rsidRDefault="00B114E8" w:rsidP="00E85659">
      <w:pPr>
        <w:autoSpaceDE w:val="0"/>
        <w:autoSpaceDN w:val="0"/>
        <w:adjustRightInd w:val="0"/>
        <w:jc w:val="right"/>
        <w:outlineLvl w:val="0"/>
        <w:rPr>
          <w:sz w:val="16"/>
          <w:szCs w:val="16"/>
        </w:rPr>
      </w:pPr>
    </w:p>
    <w:p w:rsidR="00B114E8" w:rsidRDefault="00B114E8" w:rsidP="00E85659">
      <w:pPr>
        <w:autoSpaceDE w:val="0"/>
        <w:autoSpaceDN w:val="0"/>
        <w:adjustRightInd w:val="0"/>
        <w:jc w:val="right"/>
        <w:outlineLvl w:val="0"/>
        <w:rPr>
          <w:sz w:val="16"/>
          <w:szCs w:val="16"/>
        </w:rPr>
      </w:pPr>
    </w:p>
    <w:p w:rsidR="00B114E8" w:rsidRDefault="00B114E8" w:rsidP="00E85659">
      <w:pPr>
        <w:autoSpaceDE w:val="0"/>
        <w:autoSpaceDN w:val="0"/>
        <w:adjustRightInd w:val="0"/>
        <w:jc w:val="right"/>
        <w:outlineLvl w:val="0"/>
        <w:rPr>
          <w:sz w:val="16"/>
          <w:szCs w:val="16"/>
        </w:rPr>
      </w:pPr>
    </w:p>
    <w:p w:rsidR="00B114E8" w:rsidRDefault="00B114E8" w:rsidP="00E85659">
      <w:pPr>
        <w:autoSpaceDE w:val="0"/>
        <w:autoSpaceDN w:val="0"/>
        <w:adjustRightInd w:val="0"/>
        <w:jc w:val="right"/>
        <w:outlineLvl w:val="0"/>
        <w:rPr>
          <w:sz w:val="16"/>
          <w:szCs w:val="16"/>
        </w:rPr>
      </w:pPr>
    </w:p>
    <w:p w:rsidR="00B114E8" w:rsidRDefault="00B114E8" w:rsidP="00E85659">
      <w:pPr>
        <w:autoSpaceDE w:val="0"/>
        <w:autoSpaceDN w:val="0"/>
        <w:adjustRightInd w:val="0"/>
        <w:jc w:val="right"/>
        <w:outlineLvl w:val="0"/>
        <w:rPr>
          <w:sz w:val="16"/>
          <w:szCs w:val="16"/>
        </w:rPr>
      </w:pPr>
    </w:p>
    <w:p w:rsidR="00B114E8" w:rsidRDefault="00B114E8" w:rsidP="00E85659">
      <w:pPr>
        <w:autoSpaceDE w:val="0"/>
        <w:autoSpaceDN w:val="0"/>
        <w:adjustRightInd w:val="0"/>
        <w:jc w:val="right"/>
        <w:outlineLvl w:val="0"/>
        <w:rPr>
          <w:sz w:val="16"/>
          <w:szCs w:val="16"/>
        </w:rPr>
      </w:pPr>
    </w:p>
    <w:p w:rsidR="00B114E8" w:rsidRDefault="00B114E8" w:rsidP="00E85659">
      <w:pPr>
        <w:autoSpaceDE w:val="0"/>
        <w:autoSpaceDN w:val="0"/>
        <w:adjustRightInd w:val="0"/>
        <w:jc w:val="right"/>
        <w:outlineLvl w:val="0"/>
        <w:rPr>
          <w:sz w:val="16"/>
          <w:szCs w:val="16"/>
        </w:rPr>
      </w:pPr>
    </w:p>
    <w:p w:rsidR="00B114E8" w:rsidRDefault="00B114E8" w:rsidP="00E85659">
      <w:pPr>
        <w:autoSpaceDE w:val="0"/>
        <w:autoSpaceDN w:val="0"/>
        <w:adjustRightInd w:val="0"/>
        <w:jc w:val="right"/>
        <w:outlineLvl w:val="0"/>
        <w:rPr>
          <w:sz w:val="16"/>
          <w:szCs w:val="16"/>
        </w:rPr>
      </w:pPr>
    </w:p>
    <w:p w:rsidR="00E85659" w:rsidRPr="00B52F50" w:rsidRDefault="00E85659" w:rsidP="00E85659">
      <w:pPr>
        <w:autoSpaceDE w:val="0"/>
        <w:autoSpaceDN w:val="0"/>
        <w:adjustRightInd w:val="0"/>
        <w:jc w:val="right"/>
        <w:outlineLvl w:val="0"/>
        <w:rPr>
          <w:sz w:val="16"/>
          <w:szCs w:val="16"/>
        </w:rPr>
      </w:pPr>
      <w:r w:rsidRPr="00B52F50">
        <w:rPr>
          <w:sz w:val="16"/>
          <w:szCs w:val="16"/>
        </w:rPr>
        <w:t xml:space="preserve">Приложение </w:t>
      </w:r>
    </w:p>
    <w:p w:rsidR="00E85659" w:rsidRPr="00B52F50" w:rsidRDefault="00E85659" w:rsidP="00E85659">
      <w:pPr>
        <w:autoSpaceDE w:val="0"/>
        <w:autoSpaceDN w:val="0"/>
        <w:adjustRightInd w:val="0"/>
        <w:jc w:val="right"/>
        <w:rPr>
          <w:sz w:val="16"/>
          <w:szCs w:val="16"/>
        </w:rPr>
      </w:pPr>
      <w:r>
        <w:rPr>
          <w:sz w:val="16"/>
          <w:szCs w:val="16"/>
        </w:rPr>
        <w:t>к п</w:t>
      </w:r>
      <w:r w:rsidRPr="00B52F50">
        <w:rPr>
          <w:sz w:val="16"/>
          <w:szCs w:val="16"/>
        </w:rPr>
        <w:t>остановлению</w:t>
      </w:r>
    </w:p>
    <w:p w:rsidR="00E85659" w:rsidRPr="00B52F50" w:rsidRDefault="00E85659" w:rsidP="00E85659">
      <w:pPr>
        <w:autoSpaceDE w:val="0"/>
        <w:autoSpaceDN w:val="0"/>
        <w:adjustRightInd w:val="0"/>
        <w:jc w:val="right"/>
        <w:rPr>
          <w:sz w:val="16"/>
          <w:szCs w:val="16"/>
        </w:rPr>
      </w:pPr>
      <w:r w:rsidRPr="00B52F50">
        <w:rPr>
          <w:sz w:val="16"/>
          <w:szCs w:val="16"/>
        </w:rPr>
        <w:t>Государственного комитета</w:t>
      </w:r>
    </w:p>
    <w:p w:rsidR="00E85659" w:rsidRPr="00B52F50" w:rsidRDefault="00E85659" w:rsidP="00E85659">
      <w:pPr>
        <w:autoSpaceDE w:val="0"/>
        <w:autoSpaceDN w:val="0"/>
        <w:adjustRightInd w:val="0"/>
        <w:jc w:val="right"/>
        <w:rPr>
          <w:sz w:val="16"/>
          <w:szCs w:val="16"/>
        </w:rPr>
      </w:pPr>
      <w:r w:rsidRPr="00B52F50">
        <w:rPr>
          <w:sz w:val="16"/>
          <w:szCs w:val="16"/>
        </w:rPr>
        <w:t>Республики Карелия</w:t>
      </w:r>
    </w:p>
    <w:p w:rsidR="00E85659" w:rsidRPr="00B52F50" w:rsidRDefault="00E85659" w:rsidP="00E85659">
      <w:pPr>
        <w:autoSpaceDE w:val="0"/>
        <w:autoSpaceDN w:val="0"/>
        <w:adjustRightInd w:val="0"/>
        <w:jc w:val="right"/>
        <w:rPr>
          <w:sz w:val="16"/>
          <w:szCs w:val="16"/>
        </w:rPr>
      </w:pPr>
      <w:r w:rsidRPr="00B52F50">
        <w:rPr>
          <w:sz w:val="16"/>
          <w:szCs w:val="16"/>
        </w:rPr>
        <w:t>по ценам и тарифам</w:t>
      </w:r>
    </w:p>
    <w:p w:rsidR="00E85659" w:rsidRDefault="00E85659" w:rsidP="00E85659">
      <w:pPr>
        <w:autoSpaceDE w:val="0"/>
        <w:autoSpaceDN w:val="0"/>
        <w:adjustRightInd w:val="0"/>
        <w:jc w:val="right"/>
        <w:rPr>
          <w:sz w:val="16"/>
          <w:szCs w:val="16"/>
        </w:rPr>
      </w:pPr>
      <w:r w:rsidRPr="00B52F50">
        <w:rPr>
          <w:sz w:val="16"/>
          <w:szCs w:val="16"/>
        </w:rPr>
        <w:t xml:space="preserve">от </w:t>
      </w:r>
      <w:r>
        <w:rPr>
          <w:sz w:val="16"/>
          <w:szCs w:val="16"/>
        </w:rPr>
        <w:t>30</w:t>
      </w:r>
      <w:r w:rsidRPr="00B52F50">
        <w:rPr>
          <w:sz w:val="16"/>
          <w:szCs w:val="16"/>
        </w:rPr>
        <w:t xml:space="preserve"> декабря 201</w:t>
      </w:r>
      <w:r>
        <w:rPr>
          <w:sz w:val="16"/>
          <w:szCs w:val="16"/>
        </w:rPr>
        <w:t>4</w:t>
      </w:r>
      <w:r w:rsidRPr="00B52F50">
        <w:rPr>
          <w:sz w:val="16"/>
          <w:szCs w:val="16"/>
        </w:rPr>
        <w:t xml:space="preserve"> года N</w:t>
      </w:r>
      <w:r>
        <w:rPr>
          <w:sz w:val="16"/>
          <w:szCs w:val="16"/>
        </w:rPr>
        <w:t xml:space="preserve"> 275</w:t>
      </w:r>
    </w:p>
    <w:p w:rsidR="00E85659" w:rsidRPr="00B52F50" w:rsidRDefault="00E85659" w:rsidP="00E85659">
      <w:pPr>
        <w:autoSpaceDE w:val="0"/>
        <w:autoSpaceDN w:val="0"/>
        <w:adjustRightInd w:val="0"/>
        <w:jc w:val="right"/>
        <w:rPr>
          <w:sz w:val="16"/>
          <w:szCs w:val="16"/>
        </w:rPr>
      </w:pPr>
    </w:p>
    <w:p w:rsidR="00E85659" w:rsidRDefault="00E85659" w:rsidP="00E85659">
      <w:pPr>
        <w:autoSpaceDE w:val="0"/>
        <w:autoSpaceDN w:val="0"/>
        <w:adjustRightInd w:val="0"/>
        <w:jc w:val="center"/>
        <w:outlineLvl w:val="0"/>
        <w:rPr>
          <w:bCs/>
          <w:sz w:val="22"/>
          <w:szCs w:val="22"/>
        </w:rPr>
      </w:pPr>
      <w:r w:rsidRPr="00B52F50">
        <w:rPr>
          <w:bCs/>
          <w:sz w:val="22"/>
          <w:szCs w:val="22"/>
        </w:rPr>
        <w:t>Единые (котловые) тарифы на услуги по</w:t>
      </w:r>
      <w:r>
        <w:rPr>
          <w:bCs/>
          <w:sz w:val="22"/>
          <w:szCs w:val="22"/>
        </w:rPr>
        <w:t xml:space="preserve"> передаче электрической энергии </w:t>
      </w:r>
      <w:r w:rsidRPr="00B52F50">
        <w:rPr>
          <w:bCs/>
          <w:sz w:val="22"/>
          <w:szCs w:val="22"/>
        </w:rPr>
        <w:t xml:space="preserve">по сетям </w:t>
      </w:r>
    </w:p>
    <w:p w:rsidR="00E85659" w:rsidRDefault="00E85659" w:rsidP="00E85659">
      <w:pPr>
        <w:autoSpaceDE w:val="0"/>
        <w:autoSpaceDN w:val="0"/>
        <w:adjustRightInd w:val="0"/>
        <w:jc w:val="center"/>
        <w:outlineLvl w:val="0"/>
        <w:rPr>
          <w:bCs/>
          <w:sz w:val="22"/>
          <w:szCs w:val="22"/>
        </w:rPr>
      </w:pPr>
      <w:r w:rsidRPr="00B52F50">
        <w:rPr>
          <w:bCs/>
          <w:sz w:val="22"/>
          <w:szCs w:val="22"/>
        </w:rPr>
        <w:t>Республики Карелия</w:t>
      </w:r>
      <w:r>
        <w:rPr>
          <w:bCs/>
          <w:sz w:val="22"/>
          <w:szCs w:val="22"/>
        </w:rPr>
        <w:t xml:space="preserve"> на 2015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05"/>
        <w:gridCol w:w="2444"/>
        <w:gridCol w:w="99"/>
        <w:gridCol w:w="3134"/>
        <w:gridCol w:w="27"/>
        <w:gridCol w:w="1995"/>
        <w:gridCol w:w="329"/>
        <w:gridCol w:w="467"/>
        <w:gridCol w:w="1624"/>
        <w:gridCol w:w="208"/>
        <w:gridCol w:w="9"/>
        <w:gridCol w:w="1573"/>
        <w:gridCol w:w="112"/>
        <w:gridCol w:w="226"/>
        <w:gridCol w:w="1817"/>
      </w:tblGrid>
      <w:tr w:rsidR="00E85659" w:rsidRPr="00B114E8" w:rsidTr="00027873">
        <w:trPr>
          <w:trHeight w:val="281"/>
        </w:trPr>
        <w:tc>
          <w:tcPr>
            <w:tcW w:w="333" w:type="pct"/>
            <w:vMerge w:val="restart"/>
            <w:shd w:val="clear" w:color="auto" w:fill="auto"/>
            <w:vAlign w:val="center"/>
          </w:tcPr>
          <w:p w:rsidR="00E85659" w:rsidRPr="00B114E8" w:rsidRDefault="00E85659" w:rsidP="00B114E8">
            <w:pPr>
              <w:rPr>
                <w:sz w:val="20"/>
                <w:szCs w:val="20"/>
              </w:rPr>
            </w:pPr>
            <w:r w:rsidRPr="00B114E8">
              <w:rPr>
                <w:sz w:val="20"/>
                <w:szCs w:val="20"/>
              </w:rPr>
              <w:t>№ п/п</w:t>
            </w:r>
          </w:p>
        </w:tc>
        <w:tc>
          <w:tcPr>
            <w:tcW w:w="811" w:type="pct"/>
            <w:vMerge w:val="restart"/>
            <w:shd w:val="clear" w:color="auto" w:fill="auto"/>
            <w:vAlign w:val="center"/>
          </w:tcPr>
          <w:p w:rsidR="00E85659" w:rsidRPr="00B114E8" w:rsidRDefault="00E85659" w:rsidP="00B114E8">
            <w:pPr>
              <w:rPr>
                <w:sz w:val="20"/>
                <w:szCs w:val="20"/>
              </w:rPr>
            </w:pPr>
            <w:r w:rsidRPr="00B114E8">
              <w:rPr>
                <w:sz w:val="20"/>
                <w:szCs w:val="20"/>
              </w:rPr>
              <w:t>Показатель</w:t>
            </w:r>
          </w:p>
        </w:tc>
        <w:tc>
          <w:tcPr>
            <w:tcW w:w="1072" w:type="pct"/>
            <w:gridSpan w:val="2"/>
            <w:vMerge w:val="restart"/>
            <w:shd w:val="clear" w:color="auto" w:fill="auto"/>
            <w:vAlign w:val="center"/>
          </w:tcPr>
          <w:p w:rsidR="00E85659" w:rsidRPr="00B114E8" w:rsidRDefault="00E85659" w:rsidP="00B114E8">
            <w:pPr>
              <w:rPr>
                <w:sz w:val="20"/>
                <w:szCs w:val="20"/>
              </w:rPr>
            </w:pPr>
            <w:r w:rsidRPr="00B114E8">
              <w:rPr>
                <w:sz w:val="20"/>
                <w:szCs w:val="20"/>
              </w:rPr>
              <w:t>Единица измерения</w:t>
            </w:r>
          </w:p>
        </w:tc>
        <w:tc>
          <w:tcPr>
            <w:tcW w:w="2783" w:type="pct"/>
            <w:gridSpan w:val="11"/>
            <w:shd w:val="clear" w:color="auto" w:fill="auto"/>
          </w:tcPr>
          <w:p w:rsidR="00E85659" w:rsidRPr="00B114E8" w:rsidRDefault="00E85659" w:rsidP="005476F4">
            <w:pPr>
              <w:jc w:val="center"/>
              <w:rPr>
                <w:sz w:val="20"/>
                <w:szCs w:val="20"/>
              </w:rPr>
            </w:pPr>
            <w:r w:rsidRPr="00B114E8">
              <w:rPr>
                <w:sz w:val="20"/>
                <w:szCs w:val="20"/>
              </w:rPr>
              <w:t>Диапазоны напряжения</w:t>
            </w:r>
          </w:p>
        </w:tc>
      </w:tr>
      <w:tr w:rsidR="00E85659" w:rsidRPr="00B114E8" w:rsidTr="00027873">
        <w:trPr>
          <w:trHeight w:val="257"/>
        </w:trPr>
        <w:tc>
          <w:tcPr>
            <w:tcW w:w="333" w:type="pct"/>
            <w:vMerge/>
            <w:shd w:val="clear" w:color="auto" w:fill="auto"/>
          </w:tcPr>
          <w:p w:rsidR="00E85659" w:rsidRPr="00B114E8" w:rsidRDefault="00E85659" w:rsidP="00B114E8">
            <w:pPr>
              <w:rPr>
                <w:sz w:val="20"/>
                <w:szCs w:val="20"/>
              </w:rPr>
            </w:pPr>
          </w:p>
        </w:tc>
        <w:tc>
          <w:tcPr>
            <w:tcW w:w="811" w:type="pct"/>
            <w:vMerge/>
            <w:shd w:val="clear" w:color="auto" w:fill="auto"/>
          </w:tcPr>
          <w:p w:rsidR="00E85659" w:rsidRPr="00B114E8" w:rsidRDefault="00E85659" w:rsidP="00B114E8">
            <w:pPr>
              <w:rPr>
                <w:sz w:val="20"/>
                <w:szCs w:val="20"/>
              </w:rPr>
            </w:pPr>
          </w:p>
        </w:tc>
        <w:tc>
          <w:tcPr>
            <w:tcW w:w="1072" w:type="pct"/>
            <w:gridSpan w:val="2"/>
            <w:vMerge/>
            <w:shd w:val="clear" w:color="auto" w:fill="auto"/>
          </w:tcPr>
          <w:p w:rsidR="00E85659" w:rsidRPr="00B114E8" w:rsidRDefault="00E85659" w:rsidP="00B114E8">
            <w:pPr>
              <w:rPr>
                <w:sz w:val="20"/>
                <w:szCs w:val="20"/>
              </w:rPr>
            </w:pPr>
          </w:p>
        </w:tc>
        <w:tc>
          <w:tcPr>
            <w:tcW w:w="671" w:type="pct"/>
            <w:gridSpan w:val="2"/>
            <w:shd w:val="clear" w:color="auto" w:fill="auto"/>
          </w:tcPr>
          <w:p w:rsidR="00E85659" w:rsidRPr="00B114E8" w:rsidRDefault="00E85659" w:rsidP="005476F4">
            <w:pPr>
              <w:jc w:val="center"/>
              <w:rPr>
                <w:sz w:val="20"/>
                <w:szCs w:val="20"/>
              </w:rPr>
            </w:pPr>
            <w:r w:rsidRPr="00B114E8">
              <w:rPr>
                <w:sz w:val="20"/>
                <w:szCs w:val="20"/>
              </w:rPr>
              <w:t>ВН</w:t>
            </w:r>
          </w:p>
        </w:tc>
        <w:tc>
          <w:tcPr>
            <w:tcW w:w="803" w:type="pct"/>
            <w:gridSpan w:val="3"/>
            <w:shd w:val="clear" w:color="auto" w:fill="auto"/>
          </w:tcPr>
          <w:p w:rsidR="00E85659" w:rsidRPr="00B114E8" w:rsidRDefault="00E85659" w:rsidP="005476F4">
            <w:pPr>
              <w:jc w:val="center"/>
              <w:rPr>
                <w:sz w:val="20"/>
                <w:szCs w:val="20"/>
              </w:rPr>
            </w:pPr>
            <w:r w:rsidRPr="00B114E8">
              <w:rPr>
                <w:sz w:val="20"/>
                <w:szCs w:val="20"/>
              </w:rPr>
              <w:t>СН1</w:t>
            </w:r>
          </w:p>
        </w:tc>
        <w:tc>
          <w:tcPr>
            <w:tcW w:w="594" w:type="pct"/>
            <w:gridSpan w:val="3"/>
            <w:shd w:val="clear" w:color="auto" w:fill="auto"/>
          </w:tcPr>
          <w:p w:rsidR="00E85659" w:rsidRPr="00B114E8" w:rsidRDefault="00E85659" w:rsidP="005476F4">
            <w:pPr>
              <w:jc w:val="center"/>
              <w:rPr>
                <w:sz w:val="20"/>
                <w:szCs w:val="20"/>
              </w:rPr>
            </w:pPr>
            <w:r w:rsidRPr="00B114E8">
              <w:rPr>
                <w:sz w:val="20"/>
                <w:szCs w:val="20"/>
              </w:rPr>
              <w:t>СН2</w:t>
            </w:r>
          </w:p>
        </w:tc>
        <w:tc>
          <w:tcPr>
            <w:tcW w:w="716" w:type="pct"/>
            <w:gridSpan w:val="3"/>
            <w:shd w:val="clear" w:color="auto" w:fill="auto"/>
          </w:tcPr>
          <w:p w:rsidR="00E85659" w:rsidRPr="00B114E8" w:rsidRDefault="00E85659" w:rsidP="005476F4">
            <w:pPr>
              <w:jc w:val="center"/>
              <w:rPr>
                <w:sz w:val="20"/>
                <w:szCs w:val="20"/>
              </w:rPr>
            </w:pPr>
            <w:r w:rsidRPr="00B114E8">
              <w:rPr>
                <w:sz w:val="20"/>
                <w:szCs w:val="20"/>
              </w:rPr>
              <w:t>НН</w:t>
            </w:r>
          </w:p>
        </w:tc>
      </w:tr>
      <w:tr w:rsidR="00E85659" w:rsidRPr="00B114E8" w:rsidTr="00B114E8">
        <w:trPr>
          <w:trHeight w:val="331"/>
        </w:trPr>
        <w:tc>
          <w:tcPr>
            <w:tcW w:w="333" w:type="pct"/>
            <w:shd w:val="clear" w:color="auto" w:fill="auto"/>
          </w:tcPr>
          <w:p w:rsidR="00E85659" w:rsidRPr="00B114E8" w:rsidRDefault="00E85659" w:rsidP="00B114E8">
            <w:pPr>
              <w:rPr>
                <w:sz w:val="20"/>
                <w:szCs w:val="20"/>
              </w:rPr>
            </w:pPr>
          </w:p>
        </w:tc>
        <w:tc>
          <w:tcPr>
            <w:tcW w:w="4667" w:type="pct"/>
            <w:gridSpan w:val="14"/>
            <w:shd w:val="clear" w:color="auto" w:fill="auto"/>
            <w:noWrap/>
            <w:vAlign w:val="center"/>
          </w:tcPr>
          <w:p w:rsidR="00E85659" w:rsidRPr="00B114E8" w:rsidRDefault="00E85659" w:rsidP="00B114E8">
            <w:pPr>
              <w:rPr>
                <w:sz w:val="20"/>
                <w:szCs w:val="20"/>
              </w:rPr>
            </w:pPr>
            <w:r w:rsidRPr="00B114E8">
              <w:rPr>
                <w:sz w:val="20"/>
                <w:szCs w:val="20"/>
              </w:rPr>
              <w:t>с 1 января 2015 года по 30 июня 2015 года</w:t>
            </w:r>
          </w:p>
        </w:tc>
      </w:tr>
      <w:tr w:rsidR="00E85659" w:rsidRPr="00B114E8" w:rsidTr="00B114E8">
        <w:trPr>
          <w:trHeight w:val="265"/>
        </w:trPr>
        <w:tc>
          <w:tcPr>
            <w:tcW w:w="333" w:type="pct"/>
            <w:shd w:val="clear" w:color="auto" w:fill="auto"/>
          </w:tcPr>
          <w:p w:rsidR="00E85659" w:rsidRPr="00B114E8" w:rsidRDefault="00E85659" w:rsidP="00B114E8">
            <w:pPr>
              <w:rPr>
                <w:sz w:val="20"/>
                <w:szCs w:val="20"/>
              </w:rPr>
            </w:pPr>
            <w:r w:rsidRPr="00B114E8">
              <w:rPr>
                <w:sz w:val="20"/>
                <w:szCs w:val="20"/>
              </w:rPr>
              <w:t>1.</w:t>
            </w:r>
          </w:p>
        </w:tc>
        <w:tc>
          <w:tcPr>
            <w:tcW w:w="4667" w:type="pct"/>
            <w:gridSpan w:val="14"/>
            <w:shd w:val="clear" w:color="auto" w:fill="auto"/>
            <w:noWrap/>
          </w:tcPr>
          <w:p w:rsidR="00E85659" w:rsidRPr="00B114E8" w:rsidRDefault="00E85659" w:rsidP="00B114E8">
            <w:pPr>
              <w:rPr>
                <w:sz w:val="20"/>
                <w:szCs w:val="20"/>
              </w:rPr>
            </w:pPr>
            <w:r w:rsidRPr="00B114E8">
              <w:rPr>
                <w:sz w:val="20"/>
                <w:szCs w:val="20"/>
              </w:rPr>
              <w:t>Прочие потребители</w:t>
            </w:r>
          </w:p>
        </w:tc>
      </w:tr>
      <w:tr w:rsidR="00E85659" w:rsidRPr="00B114E8" w:rsidTr="00027873">
        <w:trPr>
          <w:trHeight w:val="490"/>
        </w:trPr>
        <w:tc>
          <w:tcPr>
            <w:tcW w:w="333" w:type="pct"/>
            <w:shd w:val="clear" w:color="auto" w:fill="auto"/>
          </w:tcPr>
          <w:p w:rsidR="00E85659" w:rsidRPr="00B114E8" w:rsidRDefault="00E85659" w:rsidP="00B114E8">
            <w:pPr>
              <w:rPr>
                <w:sz w:val="20"/>
                <w:szCs w:val="20"/>
              </w:rPr>
            </w:pPr>
            <w:r w:rsidRPr="00B114E8">
              <w:rPr>
                <w:sz w:val="20"/>
                <w:szCs w:val="20"/>
              </w:rPr>
              <w:t>1.1.</w:t>
            </w:r>
          </w:p>
        </w:tc>
        <w:tc>
          <w:tcPr>
            <w:tcW w:w="811" w:type="pct"/>
            <w:shd w:val="clear" w:color="auto" w:fill="auto"/>
            <w:noWrap/>
          </w:tcPr>
          <w:p w:rsidR="00E85659" w:rsidRPr="00B114E8" w:rsidRDefault="00E85659" w:rsidP="00B114E8">
            <w:pPr>
              <w:rPr>
                <w:sz w:val="20"/>
                <w:szCs w:val="20"/>
              </w:rPr>
            </w:pPr>
            <w:r w:rsidRPr="00B114E8">
              <w:rPr>
                <w:sz w:val="20"/>
                <w:szCs w:val="20"/>
              </w:rPr>
              <w:t>Одноставочный тариф (без НДС)</w:t>
            </w:r>
          </w:p>
        </w:tc>
        <w:tc>
          <w:tcPr>
            <w:tcW w:w="1072" w:type="pct"/>
            <w:gridSpan w:val="2"/>
            <w:shd w:val="clear" w:color="auto" w:fill="auto"/>
            <w:noWrap/>
            <w:vAlign w:val="center"/>
          </w:tcPr>
          <w:p w:rsidR="00E85659" w:rsidRPr="00B114E8" w:rsidRDefault="00E85659" w:rsidP="00B114E8">
            <w:pPr>
              <w:rPr>
                <w:sz w:val="20"/>
                <w:szCs w:val="20"/>
              </w:rPr>
            </w:pPr>
            <w:r w:rsidRPr="00B114E8">
              <w:rPr>
                <w:sz w:val="20"/>
                <w:szCs w:val="20"/>
              </w:rPr>
              <w:t>руб./кВт•ч</w:t>
            </w:r>
          </w:p>
        </w:tc>
        <w:tc>
          <w:tcPr>
            <w:tcW w:w="671" w:type="pct"/>
            <w:gridSpan w:val="2"/>
            <w:shd w:val="clear" w:color="auto" w:fill="auto"/>
            <w:vAlign w:val="center"/>
          </w:tcPr>
          <w:p w:rsidR="00E85659" w:rsidRPr="00B114E8" w:rsidRDefault="00E85659" w:rsidP="005476F4">
            <w:pPr>
              <w:jc w:val="center"/>
              <w:rPr>
                <w:sz w:val="20"/>
                <w:szCs w:val="20"/>
              </w:rPr>
            </w:pPr>
            <w:r w:rsidRPr="00B114E8">
              <w:rPr>
                <w:sz w:val="20"/>
                <w:szCs w:val="20"/>
              </w:rPr>
              <w:t>1,16457</w:t>
            </w:r>
          </w:p>
        </w:tc>
        <w:tc>
          <w:tcPr>
            <w:tcW w:w="803" w:type="pct"/>
            <w:gridSpan w:val="3"/>
            <w:shd w:val="clear" w:color="auto" w:fill="auto"/>
            <w:noWrap/>
            <w:vAlign w:val="center"/>
          </w:tcPr>
          <w:p w:rsidR="00E85659" w:rsidRPr="00B114E8" w:rsidRDefault="00E85659" w:rsidP="005476F4">
            <w:pPr>
              <w:jc w:val="center"/>
              <w:rPr>
                <w:sz w:val="20"/>
                <w:szCs w:val="20"/>
              </w:rPr>
            </w:pPr>
            <w:r w:rsidRPr="00B114E8">
              <w:rPr>
                <w:sz w:val="20"/>
                <w:szCs w:val="20"/>
              </w:rPr>
              <w:t>3,52205</w:t>
            </w:r>
          </w:p>
        </w:tc>
        <w:tc>
          <w:tcPr>
            <w:tcW w:w="594" w:type="pct"/>
            <w:gridSpan w:val="3"/>
            <w:shd w:val="clear" w:color="auto" w:fill="auto"/>
            <w:noWrap/>
            <w:vAlign w:val="center"/>
          </w:tcPr>
          <w:p w:rsidR="00E85659" w:rsidRPr="00B114E8" w:rsidRDefault="00E85659" w:rsidP="005476F4">
            <w:pPr>
              <w:jc w:val="center"/>
              <w:rPr>
                <w:sz w:val="20"/>
                <w:szCs w:val="20"/>
              </w:rPr>
            </w:pPr>
            <w:r w:rsidRPr="00B114E8">
              <w:rPr>
                <w:sz w:val="20"/>
                <w:szCs w:val="20"/>
              </w:rPr>
              <w:t>3,58605</w:t>
            </w:r>
          </w:p>
        </w:tc>
        <w:tc>
          <w:tcPr>
            <w:tcW w:w="716" w:type="pct"/>
            <w:gridSpan w:val="3"/>
            <w:shd w:val="clear" w:color="auto" w:fill="auto"/>
            <w:noWrap/>
            <w:vAlign w:val="center"/>
          </w:tcPr>
          <w:p w:rsidR="00E85659" w:rsidRPr="00B114E8" w:rsidRDefault="00E85659" w:rsidP="005476F4">
            <w:pPr>
              <w:jc w:val="center"/>
              <w:rPr>
                <w:sz w:val="20"/>
                <w:szCs w:val="20"/>
              </w:rPr>
            </w:pPr>
            <w:r w:rsidRPr="00B114E8">
              <w:rPr>
                <w:sz w:val="20"/>
                <w:szCs w:val="20"/>
              </w:rPr>
              <w:t>3,77889</w:t>
            </w:r>
          </w:p>
        </w:tc>
      </w:tr>
      <w:tr w:rsidR="00E85659" w:rsidRPr="00B114E8" w:rsidTr="00B114E8">
        <w:trPr>
          <w:trHeight w:val="266"/>
        </w:trPr>
        <w:tc>
          <w:tcPr>
            <w:tcW w:w="333" w:type="pct"/>
            <w:shd w:val="clear" w:color="auto" w:fill="auto"/>
          </w:tcPr>
          <w:p w:rsidR="00E85659" w:rsidRPr="00B114E8" w:rsidRDefault="00E85659" w:rsidP="00B114E8">
            <w:pPr>
              <w:rPr>
                <w:sz w:val="20"/>
                <w:szCs w:val="20"/>
              </w:rPr>
            </w:pPr>
            <w:r w:rsidRPr="00B114E8">
              <w:rPr>
                <w:sz w:val="20"/>
                <w:szCs w:val="20"/>
              </w:rPr>
              <w:t>1.2.</w:t>
            </w:r>
          </w:p>
        </w:tc>
        <w:tc>
          <w:tcPr>
            <w:tcW w:w="4667" w:type="pct"/>
            <w:gridSpan w:val="14"/>
            <w:shd w:val="clear" w:color="auto" w:fill="auto"/>
          </w:tcPr>
          <w:p w:rsidR="00E85659" w:rsidRPr="00B114E8" w:rsidRDefault="00E85659" w:rsidP="00B114E8">
            <w:pPr>
              <w:rPr>
                <w:sz w:val="20"/>
                <w:szCs w:val="20"/>
              </w:rPr>
            </w:pPr>
            <w:r w:rsidRPr="00B114E8">
              <w:rPr>
                <w:sz w:val="20"/>
                <w:szCs w:val="20"/>
              </w:rPr>
              <w:t>Двухставочный тариф (без НДС)</w:t>
            </w:r>
          </w:p>
        </w:tc>
      </w:tr>
      <w:tr w:rsidR="00E85659" w:rsidRPr="00B114E8" w:rsidTr="00027873">
        <w:trPr>
          <w:trHeight w:val="898"/>
        </w:trPr>
        <w:tc>
          <w:tcPr>
            <w:tcW w:w="333" w:type="pct"/>
            <w:tcBorders>
              <w:top w:val="nil"/>
            </w:tcBorders>
            <w:shd w:val="clear" w:color="auto" w:fill="auto"/>
          </w:tcPr>
          <w:p w:rsidR="00E85659" w:rsidRPr="00B114E8" w:rsidRDefault="00E85659" w:rsidP="00B114E8">
            <w:pPr>
              <w:rPr>
                <w:sz w:val="20"/>
                <w:szCs w:val="20"/>
              </w:rPr>
            </w:pPr>
            <w:r w:rsidRPr="00B114E8">
              <w:rPr>
                <w:sz w:val="20"/>
                <w:szCs w:val="20"/>
              </w:rPr>
              <w:t>1.2.1.</w:t>
            </w:r>
          </w:p>
        </w:tc>
        <w:tc>
          <w:tcPr>
            <w:tcW w:w="811" w:type="pct"/>
            <w:tcBorders>
              <w:top w:val="nil"/>
            </w:tcBorders>
            <w:shd w:val="clear" w:color="auto" w:fill="auto"/>
          </w:tcPr>
          <w:p w:rsidR="00E85659" w:rsidRPr="00B114E8" w:rsidRDefault="00E85659" w:rsidP="00B114E8">
            <w:pPr>
              <w:rPr>
                <w:sz w:val="20"/>
                <w:szCs w:val="20"/>
              </w:rPr>
            </w:pPr>
            <w:r w:rsidRPr="00B114E8">
              <w:rPr>
                <w:sz w:val="20"/>
                <w:szCs w:val="20"/>
              </w:rPr>
              <w:t>- ставка за содержание электрических сетей</w:t>
            </w:r>
          </w:p>
        </w:tc>
        <w:tc>
          <w:tcPr>
            <w:tcW w:w="1072" w:type="pct"/>
            <w:gridSpan w:val="2"/>
            <w:tcBorders>
              <w:top w:val="nil"/>
            </w:tcBorders>
            <w:shd w:val="clear" w:color="auto" w:fill="auto"/>
            <w:vAlign w:val="center"/>
          </w:tcPr>
          <w:p w:rsidR="00E85659" w:rsidRPr="00B114E8" w:rsidRDefault="00E85659" w:rsidP="00B114E8">
            <w:pPr>
              <w:rPr>
                <w:sz w:val="20"/>
                <w:szCs w:val="20"/>
              </w:rPr>
            </w:pPr>
            <w:r w:rsidRPr="00B114E8">
              <w:rPr>
                <w:sz w:val="20"/>
                <w:szCs w:val="20"/>
              </w:rPr>
              <w:t>руб./кВт• мес.</w:t>
            </w:r>
          </w:p>
        </w:tc>
        <w:tc>
          <w:tcPr>
            <w:tcW w:w="671" w:type="pct"/>
            <w:gridSpan w:val="2"/>
            <w:tcBorders>
              <w:top w:val="nil"/>
            </w:tcBorders>
            <w:shd w:val="clear" w:color="auto" w:fill="auto"/>
            <w:vAlign w:val="center"/>
          </w:tcPr>
          <w:p w:rsidR="00E85659" w:rsidRPr="00B114E8" w:rsidRDefault="00E85659" w:rsidP="005476F4">
            <w:pPr>
              <w:jc w:val="center"/>
              <w:rPr>
                <w:sz w:val="20"/>
                <w:szCs w:val="20"/>
              </w:rPr>
            </w:pPr>
            <w:r w:rsidRPr="00B114E8">
              <w:rPr>
                <w:sz w:val="20"/>
                <w:szCs w:val="20"/>
              </w:rPr>
              <w:t>955,45983</w:t>
            </w:r>
          </w:p>
        </w:tc>
        <w:tc>
          <w:tcPr>
            <w:tcW w:w="803" w:type="pct"/>
            <w:gridSpan w:val="3"/>
            <w:tcBorders>
              <w:top w:val="nil"/>
            </w:tcBorders>
            <w:shd w:val="clear" w:color="auto" w:fill="auto"/>
            <w:noWrap/>
            <w:vAlign w:val="center"/>
          </w:tcPr>
          <w:p w:rsidR="00E85659" w:rsidRPr="00B114E8" w:rsidRDefault="00E85659" w:rsidP="005476F4">
            <w:pPr>
              <w:jc w:val="center"/>
              <w:rPr>
                <w:sz w:val="20"/>
                <w:szCs w:val="20"/>
              </w:rPr>
            </w:pPr>
            <w:r w:rsidRPr="00B114E8">
              <w:rPr>
                <w:sz w:val="20"/>
                <w:szCs w:val="20"/>
              </w:rPr>
              <w:t>1513,95126</w:t>
            </w:r>
          </w:p>
        </w:tc>
        <w:tc>
          <w:tcPr>
            <w:tcW w:w="594" w:type="pct"/>
            <w:gridSpan w:val="3"/>
            <w:tcBorders>
              <w:top w:val="nil"/>
            </w:tcBorders>
            <w:shd w:val="clear" w:color="auto" w:fill="auto"/>
            <w:noWrap/>
            <w:vAlign w:val="center"/>
          </w:tcPr>
          <w:p w:rsidR="00E85659" w:rsidRPr="00B114E8" w:rsidRDefault="00E85659" w:rsidP="005476F4">
            <w:pPr>
              <w:jc w:val="center"/>
              <w:rPr>
                <w:sz w:val="20"/>
                <w:szCs w:val="20"/>
              </w:rPr>
            </w:pPr>
            <w:r w:rsidRPr="00B114E8">
              <w:rPr>
                <w:sz w:val="20"/>
                <w:szCs w:val="20"/>
              </w:rPr>
              <w:t>1538,98787</w:t>
            </w:r>
          </w:p>
        </w:tc>
        <w:tc>
          <w:tcPr>
            <w:tcW w:w="716" w:type="pct"/>
            <w:gridSpan w:val="3"/>
            <w:tcBorders>
              <w:top w:val="nil"/>
              <w:bottom w:val="single" w:sz="4" w:space="0" w:color="auto"/>
            </w:tcBorders>
            <w:shd w:val="clear" w:color="auto" w:fill="auto"/>
            <w:noWrap/>
            <w:vAlign w:val="center"/>
          </w:tcPr>
          <w:p w:rsidR="00E85659" w:rsidRPr="00B114E8" w:rsidRDefault="00E85659" w:rsidP="005476F4">
            <w:pPr>
              <w:jc w:val="center"/>
              <w:rPr>
                <w:sz w:val="20"/>
                <w:szCs w:val="20"/>
              </w:rPr>
            </w:pPr>
            <w:r w:rsidRPr="00B114E8">
              <w:rPr>
                <w:sz w:val="20"/>
                <w:szCs w:val="20"/>
              </w:rPr>
              <w:t>1624,93668</w:t>
            </w:r>
          </w:p>
        </w:tc>
      </w:tr>
      <w:tr w:rsidR="00E85659" w:rsidRPr="00B114E8" w:rsidTr="00027873">
        <w:trPr>
          <w:trHeight w:val="994"/>
        </w:trPr>
        <w:tc>
          <w:tcPr>
            <w:tcW w:w="333" w:type="pct"/>
            <w:shd w:val="clear" w:color="auto" w:fill="auto"/>
          </w:tcPr>
          <w:p w:rsidR="00E85659" w:rsidRPr="00B114E8" w:rsidRDefault="00E85659" w:rsidP="00B114E8">
            <w:pPr>
              <w:rPr>
                <w:sz w:val="20"/>
                <w:szCs w:val="20"/>
              </w:rPr>
            </w:pPr>
            <w:r w:rsidRPr="00B114E8">
              <w:rPr>
                <w:sz w:val="20"/>
                <w:szCs w:val="20"/>
              </w:rPr>
              <w:t>1.2.2.</w:t>
            </w:r>
          </w:p>
        </w:tc>
        <w:tc>
          <w:tcPr>
            <w:tcW w:w="811" w:type="pct"/>
            <w:tcBorders>
              <w:bottom w:val="single" w:sz="4" w:space="0" w:color="auto"/>
            </w:tcBorders>
            <w:shd w:val="clear" w:color="auto" w:fill="auto"/>
          </w:tcPr>
          <w:p w:rsidR="00E85659" w:rsidRPr="00B114E8" w:rsidRDefault="00E85659" w:rsidP="00B114E8">
            <w:pPr>
              <w:rPr>
                <w:sz w:val="20"/>
                <w:szCs w:val="20"/>
              </w:rPr>
            </w:pPr>
            <w:r w:rsidRPr="00B114E8">
              <w:rPr>
                <w:sz w:val="20"/>
                <w:szCs w:val="20"/>
              </w:rPr>
              <w:t>- ставка на оплату технологического расхода (потерь) в электрических сетях</w:t>
            </w:r>
          </w:p>
        </w:tc>
        <w:tc>
          <w:tcPr>
            <w:tcW w:w="1072" w:type="pct"/>
            <w:gridSpan w:val="2"/>
            <w:tcBorders>
              <w:bottom w:val="single" w:sz="4" w:space="0" w:color="auto"/>
            </w:tcBorders>
            <w:shd w:val="clear" w:color="auto" w:fill="auto"/>
            <w:noWrap/>
            <w:vAlign w:val="center"/>
          </w:tcPr>
          <w:p w:rsidR="00E85659" w:rsidRPr="00B114E8" w:rsidRDefault="00E85659" w:rsidP="00B114E8">
            <w:pPr>
              <w:rPr>
                <w:sz w:val="20"/>
                <w:szCs w:val="20"/>
              </w:rPr>
            </w:pPr>
            <w:r w:rsidRPr="00B114E8">
              <w:rPr>
                <w:sz w:val="20"/>
                <w:szCs w:val="20"/>
              </w:rPr>
              <w:t>руб./кВт•ч</w:t>
            </w:r>
          </w:p>
        </w:tc>
        <w:tc>
          <w:tcPr>
            <w:tcW w:w="671" w:type="pct"/>
            <w:gridSpan w:val="2"/>
            <w:tcBorders>
              <w:bottom w:val="single" w:sz="4" w:space="0" w:color="auto"/>
            </w:tcBorders>
            <w:shd w:val="clear" w:color="auto" w:fill="auto"/>
            <w:vAlign w:val="center"/>
          </w:tcPr>
          <w:p w:rsidR="00E85659" w:rsidRPr="00B114E8" w:rsidRDefault="00E85659" w:rsidP="005476F4">
            <w:pPr>
              <w:jc w:val="center"/>
              <w:rPr>
                <w:sz w:val="20"/>
                <w:szCs w:val="20"/>
              </w:rPr>
            </w:pPr>
            <w:r w:rsidRPr="00B114E8">
              <w:rPr>
                <w:sz w:val="20"/>
                <w:szCs w:val="20"/>
              </w:rPr>
              <w:t>0,09447</w:t>
            </w:r>
          </w:p>
        </w:tc>
        <w:tc>
          <w:tcPr>
            <w:tcW w:w="803" w:type="pct"/>
            <w:gridSpan w:val="3"/>
            <w:tcBorders>
              <w:bottom w:val="single" w:sz="4" w:space="0" w:color="auto"/>
            </w:tcBorders>
            <w:shd w:val="clear" w:color="auto" w:fill="auto"/>
            <w:noWrap/>
            <w:vAlign w:val="center"/>
          </w:tcPr>
          <w:p w:rsidR="00E85659" w:rsidRPr="00B114E8" w:rsidRDefault="00E85659" w:rsidP="005476F4">
            <w:pPr>
              <w:jc w:val="center"/>
              <w:rPr>
                <w:sz w:val="20"/>
                <w:szCs w:val="20"/>
              </w:rPr>
            </w:pPr>
            <w:r w:rsidRPr="00B114E8">
              <w:rPr>
                <w:sz w:val="20"/>
                <w:szCs w:val="20"/>
              </w:rPr>
              <w:t>0,18246</w:t>
            </w:r>
          </w:p>
        </w:tc>
        <w:tc>
          <w:tcPr>
            <w:tcW w:w="594" w:type="pct"/>
            <w:gridSpan w:val="3"/>
            <w:tcBorders>
              <w:bottom w:val="single" w:sz="4" w:space="0" w:color="auto"/>
              <w:right w:val="single" w:sz="4" w:space="0" w:color="auto"/>
            </w:tcBorders>
            <w:shd w:val="clear" w:color="auto" w:fill="auto"/>
            <w:noWrap/>
            <w:vAlign w:val="center"/>
          </w:tcPr>
          <w:p w:rsidR="00E85659" w:rsidRPr="00B114E8" w:rsidRDefault="00E85659" w:rsidP="005476F4">
            <w:pPr>
              <w:jc w:val="center"/>
              <w:rPr>
                <w:sz w:val="20"/>
                <w:szCs w:val="20"/>
              </w:rPr>
            </w:pPr>
            <w:r w:rsidRPr="00B114E8">
              <w:rPr>
                <w:sz w:val="20"/>
                <w:szCs w:val="20"/>
              </w:rPr>
              <w:t>0,35284</w:t>
            </w:r>
          </w:p>
        </w:tc>
        <w:tc>
          <w:tcPr>
            <w:tcW w:w="716"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E85659" w:rsidRPr="00B114E8" w:rsidRDefault="00E85659" w:rsidP="005476F4">
            <w:pPr>
              <w:jc w:val="center"/>
              <w:rPr>
                <w:sz w:val="20"/>
                <w:szCs w:val="20"/>
              </w:rPr>
            </w:pPr>
            <w:r w:rsidRPr="00B114E8">
              <w:rPr>
                <w:sz w:val="20"/>
                <w:szCs w:val="20"/>
              </w:rPr>
              <w:t>0,64460</w:t>
            </w:r>
          </w:p>
        </w:tc>
      </w:tr>
      <w:tr w:rsidR="00E85659" w:rsidRPr="00B114E8" w:rsidTr="00B114E8">
        <w:trPr>
          <w:trHeight w:val="301"/>
        </w:trPr>
        <w:tc>
          <w:tcPr>
            <w:tcW w:w="333" w:type="pct"/>
            <w:shd w:val="clear" w:color="auto" w:fill="auto"/>
          </w:tcPr>
          <w:p w:rsidR="00E85659" w:rsidRPr="00B114E8" w:rsidRDefault="00E85659" w:rsidP="00B114E8">
            <w:pPr>
              <w:rPr>
                <w:sz w:val="20"/>
                <w:szCs w:val="20"/>
              </w:rPr>
            </w:pPr>
            <w:r w:rsidRPr="00B114E8">
              <w:rPr>
                <w:sz w:val="20"/>
                <w:szCs w:val="20"/>
              </w:rPr>
              <w:t>2.</w:t>
            </w:r>
          </w:p>
        </w:tc>
        <w:tc>
          <w:tcPr>
            <w:tcW w:w="4667" w:type="pct"/>
            <w:gridSpan w:val="14"/>
            <w:tcBorders>
              <w:bottom w:val="single" w:sz="4" w:space="0" w:color="auto"/>
            </w:tcBorders>
            <w:shd w:val="clear" w:color="auto" w:fill="auto"/>
            <w:noWrap/>
          </w:tcPr>
          <w:p w:rsidR="00E85659" w:rsidRPr="00B114E8" w:rsidRDefault="00E85659" w:rsidP="00B114E8">
            <w:pPr>
              <w:rPr>
                <w:sz w:val="20"/>
                <w:szCs w:val="20"/>
              </w:rPr>
            </w:pPr>
            <w:r w:rsidRPr="00B114E8">
              <w:rPr>
                <w:sz w:val="20"/>
                <w:szCs w:val="20"/>
              </w:rPr>
              <w:t>Население и приравненные к нему категории потребителей</w:t>
            </w:r>
          </w:p>
        </w:tc>
      </w:tr>
      <w:tr w:rsidR="00E85659" w:rsidRPr="00B114E8" w:rsidTr="00B114E8">
        <w:trPr>
          <w:trHeight w:val="307"/>
        </w:trPr>
        <w:tc>
          <w:tcPr>
            <w:tcW w:w="333" w:type="pct"/>
            <w:vMerge w:val="restart"/>
            <w:shd w:val="clear" w:color="auto" w:fill="auto"/>
          </w:tcPr>
          <w:p w:rsidR="00E85659" w:rsidRPr="00B114E8" w:rsidRDefault="00E85659" w:rsidP="00B114E8">
            <w:pPr>
              <w:rPr>
                <w:sz w:val="20"/>
                <w:szCs w:val="20"/>
              </w:rPr>
            </w:pPr>
            <w:r w:rsidRPr="00B114E8">
              <w:rPr>
                <w:sz w:val="20"/>
                <w:szCs w:val="20"/>
              </w:rPr>
              <w:t>2.1.</w:t>
            </w:r>
          </w:p>
        </w:tc>
        <w:tc>
          <w:tcPr>
            <w:tcW w:w="4667" w:type="pct"/>
            <w:gridSpan w:val="14"/>
            <w:tcBorders>
              <w:top w:val="single" w:sz="4" w:space="0" w:color="auto"/>
            </w:tcBorders>
            <w:shd w:val="clear" w:color="auto" w:fill="auto"/>
            <w:noWrap/>
          </w:tcPr>
          <w:p w:rsidR="00E85659" w:rsidRPr="00B114E8" w:rsidRDefault="00E85659" w:rsidP="00B114E8">
            <w:pPr>
              <w:rPr>
                <w:sz w:val="20"/>
                <w:szCs w:val="20"/>
              </w:rPr>
            </w:pPr>
            <w:r w:rsidRPr="00B114E8">
              <w:rPr>
                <w:sz w:val="20"/>
                <w:szCs w:val="20"/>
              </w:rPr>
              <w:t>Население, за исключением указанного в пунктах 2.2 и 2.3</w:t>
            </w:r>
          </w:p>
        </w:tc>
      </w:tr>
      <w:tr w:rsidR="00E85659" w:rsidRPr="00B114E8" w:rsidTr="00027873">
        <w:trPr>
          <w:trHeight w:val="416"/>
        </w:trPr>
        <w:tc>
          <w:tcPr>
            <w:tcW w:w="333" w:type="pct"/>
            <w:vMerge/>
            <w:shd w:val="clear" w:color="auto" w:fill="auto"/>
          </w:tcPr>
          <w:p w:rsidR="00E85659" w:rsidRPr="00B114E8" w:rsidRDefault="00E85659" w:rsidP="00B114E8">
            <w:pPr>
              <w:rPr>
                <w:sz w:val="20"/>
                <w:szCs w:val="20"/>
              </w:rPr>
            </w:pPr>
          </w:p>
        </w:tc>
        <w:tc>
          <w:tcPr>
            <w:tcW w:w="811" w:type="pct"/>
            <w:tcBorders>
              <w:top w:val="single" w:sz="4" w:space="0" w:color="auto"/>
            </w:tcBorders>
            <w:shd w:val="clear" w:color="auto" w:fill="auto"/>
            <w:noWrap/>
          </w:tcPr>
          <w:p w:rsidR="00E85659" w:rsidRPr="00B114E8" w:rsidRDefault="00E85659" w:rsidP="00B114E8">
            <w:pPr>
              <w:rPr>
                <w:sz w:val="20"/>
                <w:szCs w:val="20"/>
              </w:rPr>
            </w:pPr>
            <w:r w:rsidRPr="00B114E8">
              <w:rPr>
                <w:sz w:val="20"/>
                <w:szCs w:val="20"/>
              </w:rPr>
              <w:t>Одноставочный тариф (с НДС)</w:t>
            </w:r>
          </w:p>
        </w:tc>
        <w:tc>
          <w:tcPr>
            <w:tcW w:w="1072" w:type="pct"/>
            <w:gridSpan w:val="2"/>
            <w:tcBorders>
              <w:top w:val="single" w:sz="4" w:space="0" w:color="auto"/>
            </w:tcBorders>
            <w:shd w:val="clear" w:color="auto" w:fill="auto"/>
            <w:noWrap/>
            <w:vAlign w:val="center"/>
          </w:tcPr>
          <w:p w:rsidR="00E85659" w:rsidRPr="00B114E8" w:rsidRDefault="00E85659" w:rsidP="00B114E8">
            <w:pPr>
              <w:rPr>
                <w:sz w:val="20"/>
                <w:szCs w:val="20"/>
              </w:rPr>
            </w:pPr>
            <w:r w:rsidRPr="00B114E8">
              <w:rPr>
                <w:sz w:val="20"/>
                <w:szCs w:val="20"/>
              </w:rPr>
              <w:t>руб./кВт•ч</w:t>
            </w:r>
          </w:p>
        </w:tc>
        <w:tc>
          <w:tcPr>
            <w:tcW w:w="2783" w:type="pct"/>
            <w:gridSpan w:val="11"/>
            <w:tcBorders>
              <w:top w:val="single" w:sz="4" w:space="0" w:color="auto"/>
            </w:tcBorders>
            <w:shd w:val="clear" w:color="auto" w:fill="auto"/>
            <w:vAlign w:val="center"/>
          </w:tcPr>
          <w:p w:rsidR="00E85659" w:rsidRPr="00B114E8" w:rsidRDefault="00E85659" w:rsidP="005476F4">
            <w:pPr>
              <w:jc w:val="center"/>
              <w:rPr>
                <w:sz w:val="20"/>
                <w:szCs w:val="20"/>
              </w:rPr>
            </w:pPr>
            <w:r w:rsidRPr="00B114E8">
              <w:rPr>
                <w:sz w:val="20"/>
                <w:szCs w:val="20"/>
              </w:rPr>
              <w:t>1,14622</w:t>
            </w:r>
          </w:p>
        </w:tc>
      </w:tr>
      <w:tr w:rsidR="00E85659" w:rsidRPr="00B114E8" w:rsidTr="00B114E8">
        <w:trPr>
          <w:trHeight w:val="490"/>
        </w:trPr>
        <w:tc>
          <w:tcPr>
            <w:tcW w:w="333" w:type="pct"/>
            <w:vMerge w:val="restart"/>
            <w:shd w:val="clear" w:color="auto" w:fill="auto"/>
          </w:tcPr>
          <w:p w:rsidR="00E85659" w:rsidRPr="00B114E8" w:rsidRDefault="00E85659" w:rsidP="00B114E8">
            <w:pPr>
              <w:rPr>
                <w:sz w:val="20"/>
                <w:szCs w:val="20"/>
              </w:rPr>
            </w:pPr>
            <w:r w:rsidRPr="00B114E8">
              <w:rPr>
                <w:sz w:val="20"/>
                <w:szCs w:val="20"/>
              </w:rPr>
              <w:t>2.2.</w:t>
            </w:r>
          </w:p>
        </w:tc>
        <w:tc>
          <w:tcPr>
            <w:tcW w:w="4667" w:type="pct"/>
            <w:gridSpan w:val="14"/>
            <w:shd w:val="clear" w:color="auto" w:fill="auto"/>
            <w:noWrap/>
            <w:vAlign w:val="center"/>
          </w:tcPr>
          <w:p w:rsidR="00E85659" w:rsidRPr="00B114E8" w:rsidRDefault="00E85659" w:rsidP="00B114E8">
            <w:pPr>
              <w:rPr>
                <w:sz w:val="20"/>
                <w:szCs w:val="20"/>
              </w:rPr>
            </w:pPr>
            <w:r w:rsidRPr="00B114E8">
              <w:rPr>
                <w:sz w:val="20"/>
                <w:szCs w:val="20"/>
              </w:rPr>
              <w:t>Население, проживающее в городских населенных пунктах в домах, оборудованных в установленном порядке стационарными электроплитами и (или) электроотопительными установками</w:t>
            </w:r>
          </w:p>
        </w:tc>
      </w:tr>
      <w:tr w:rsidR="00E85659" w:rsidRPr="00B114E8" w:rsidTr="00027873">
        <w:trPr>
          <w:trHeight w:val="490"/>
        </w:trPr>
        <w:tc>
          <w:tcPr>
            <w:tcW w:w="333" w:type="pct"/>
            <w:vMerge/>
            <w:shd w:val="clear" w:color="auto" w:fill="auto"/>
          </w:tcPr>
          <w:p w:rsidR="00E85659" w:rsidRPr="00B114E8" w:rsidRDefault="00E85659" w:rsidP="00B114E8">
            <w:pPr>
              <w:rPr>
                <w:sz w:val="20"/>
                <w:szCs w:val="20"/>
              </w:rPr>
            </w:pPr>
          </w:p>
        </w:tc>
        <w:tc>
          <w:tcPr>
            <w:tcW w:w="843" w:type="pct"/>
            <w:gridSpan w:val="2"/>
            <w:shd w:val="clear" w:color="auto" w:fill="auto"/>
            <w:noWrap/>
            <w:vAlign w:val="center"/>
          </w:tcPr>
          <w:p w:rsidR="00E85659" w:rsidRPr="00B114E8" w:rsidRDefault="00E85659" w:rsidP="00B114E8">
            <w:pPr>
              <w:rPr>
                <w:sz w:val="20"/>
                <w:szCs w:val="20"/>
              </w:rPr>
            </w:pPr>
            <w:r w:rsidRPr="00B114E8">
              <w:rPr>
                <w:sz w:val="20"/>
                <w:szCs w:val="20"/>
              </w:rPr>
              <w:t>Одноставочный тариф (с НДС)</w:t>
            </w:r>
          </w:p>
        </w:tc>
        <w:tc>
          <w:tcPr>
            <w:tcW w:w="1040" w:type="pct"/>
            <w:shd w:val="clear" w:color="auto" w:fill="auto"/>
            <w:vAlign w:val="center"/>
          </w:tcPr>
          <w:p w:rsidR="00E85659" w:rsidRPr="00B114E8" w:rsidRDefault="00E85659" w:rsidP="00B114E8">
            <w:pPr>
              <w:rPr>
                <w:sz w:val="20"/>
                <w:szCs w:val="20"/>
              </w:rPr>
            </w:pPr>
            <w:r w:rsidRPr="00B114E8">
              <w:rPr>
                <w:sz w:val="20"/>
                <w:szCs w:val="20"/>
              </w:rPr>
              <w:t>руб./кВт•ч</w:t>
            </w:r>
          </w:p>
        </w:tc>
        <w:tc>
          <w:tcPr>
            <w:tcW w:w="2783" w:type="pct"/>
            <w:gridSpan w:val="11"/>
            <w:shd w:val="clear" w:color="auto" w:fill="auto"/>
            <w:vAlign w:val="center"/>
          </w:tcPr>
          <w:p w:rsidR="00E85659" w:rsidRPr="00B114E8" w:rsidRDefault="00E85659" w:rsidP="005476F4">
            <w:pPr>
              <w:jc w:val="center"/>
              <w:rPr>
                <w:sz w:val="20"/>
                <w:szCs w:val="20"/>
              </w:rPr>
            </w:pPr>
            <w:r w:rsidRPr="00B114E8">
              <w:rPr>
                <w:sz w:val="20"/>
                <w:szCs w:val="20"/>
              </w:rPr>
              <w:t>0,35464</w:t>
            </w:r>
          </w:p>
        </w:tc>
      </w:tr>
      <w:tr w:rsidR="00E85659" w:rsidRPr="00B114E8" w:rsidTr="00B114E8">
        <w:trPr>
          <w:trHeight w:val="490"/>
        </w:trPr>
        <w:tc>
          <w:tcPr>
            <w:tcW w:w="333" w:type="pct"/>
            <w:shd w:val="clear" w:color="auto" w:fill="auto"/>
          </w:tcPr>
          <w:p w:rsidR="00E85659" w:rsidRPr="00B114E8" w:rsidRDefault="00E85659" w:rsidP="00B114E8">
            <w:pPr>
              <w:rPr>
                <w:sz w:val="20"/>
                <w:szCs w:val="20"/>
              </w:rPr>
            </w:pPr>
            <w:r w:rsidRPr="00B114E8">
              <w:rPr>
                <w:sz w:val="20"/>
                <w:szCs w:val="20"/>
              </w:rPr>
              <w:t>2.3</w:t>
            </w:r>
          </w:p>
        </w:tc>
        <w:tc>
          <w:tcPr>
            <w:tcW w:w="4667" w:type="pct"/>
            <w:gridSpan w:val="14"/>
            <w:shd w:val="clear" w:color="auto" w:fill="auto"/>
            <w:noWrap/>
            <w:vAlign w:val="center"/>
          </w:tcPr>
          <w:p w:rsidR="00E85659" w:rsidRPr="00B114E8" w:rsidRDefault="00E85659" w:rsidP="00B114E8">
            <w:pPr>
              <w:rPr>
                <w:sz w:val="20"/>
                <w:szCs w:val="20"/>
              </w:rPr>
            </w:pPr>
            <w:r w:rsidRPr="00B114E8">
              <w:rPr>
                <w:sz w:val="20"/>
                <w:szCs w:val="20"/>
              </w:rPr>
              <w:t>Население, проживающее в сельских населенных пунктах</w:t>
            </w:r>
          </w:p>
        </w:tc>
      </w:tr>
      <w:tr w:rsidR="00E85659" w:rsidRPr="00B114E8" w:rsidTr="00027873">
        <w:trPr>
          <w:trHeight w:val="490"/>
        </w:trPr>
        <w:tc>
          <w:tcPr>
            <w:tcW w:w="333" w:type="pct"/>
            <w:shd w:val="clear" w:color="auto" w:fill="auto"/>
          </w:tcPr>
          <w:p w:rsidR="00E85659" w:rsidRPr="00B114E8" w:rsidRDefault="00E85659" w:rsidP="00B114E8">
            <w:pPr>
              <w:rPr>
                <w:sz w:val="20"/>
                <w:szCs w:val="20"/>
              </w:rPr>
            </w:pPr>
          </w:p>
        </w:tc>
        <w:tc>
          <w:tcPr>
            <w:tcW w:w="843" w:type="pct"/>
            <w:gridSpan w:val="2"/>
            <w:shd w:val="clear" w:color="auto" w:fill="auto"/>
            <w:noWrap/>
            <w:vAlign w:val="center"/>
          </w:tcPr>
          <w:p w:rsidR="00E85659" w:rsidRPr="00B114E8" w:rsidRDefault="00E85659" w:rsidP="00B114E8">
            <w:pPr>
              <w:rPr>
                <w:sz w:val="20"/>
                <w:szCs w:val="20"/>
              </w:rPr>
            </w:pPr>
            <w:r w:rsidRPr="00B114E8">
              <w:rPr>
                <w:sz w:val="20"/>
                <w:szCs w:val="20"/>
              </w:rPr>
              <w:t>Одноставочный тариф (с НДС)</w:t>
            </w:r>
          </w:p>
        </w:tc>
        <w:tc>
          <w:tcPr>
            <w:tcW w:w="1040" w:type="pct"/>
            <w:shd w:val="clear" w:color="auto" w:fill="auto"/>
            <w:vAlign w:val="center"/>
          </w:tcPr>
          <w:p w:rsidR="00E85659" w:rsidRPr="00B114E8" w:rsidRDefault="00E85659" w:rsidP="00B114E8">
            <w:pPr>
              <w:rPr>
                <w:sz w:val="20"/>
                <w:szCs w:val="20"/>
              </w:rPr>
            </w:pPr>
            <w:r w:rsidRPr="00B114E8">
              <w:rPr>
                <w:sz w:val="20"/>
                <w:szCs w:val="20"/>
              </w:rPr>
              <w:t>руб./кВт•ч</w:t>
            </w:r>
          </w:p>
        </w:tc>
        <w:tc>
          <w:tcPr>
            <w:tcW w:w="2783" w:type="pct"/>
            <w:gridSpan w:val="11"/>
            <w:shd w:val="clear" w:color="auto" w:fill="auto"/>
            <w:vAlign w:val="center"/>
          </w:tcPr>
          <w:p w:rsidR="00E85659" w:rsidRPr="00B114E8" w:rsidRDefault="00E85659" w:rsidP="005476F4">
            <w:pPr>
              <w:jc w:val="center"/>
              <w:rPr>
                <w:sz w:val="20"/>
                <w:szCs w:val="20"/>
              </w:rPr>
            </w:pPr>
            <w:r w:rsidRPr="00B114E8">
              <w:rPr>
                <w:sz w:val="20"/>
                <w:szCs w:val="20"/>
              </w:rPr>
              <w:t>0,27277</w:t>
            </w:r>
          </w:p>
        </w:tc>
      </w:tr>
      <w:tr w:rsidR="00E85659" w:rsidRPr="00B114E8" w:rsidTr="00B114E8">
        <w:trPr>
          <w:trHeight w:val="323"/>
        </w:trPr>
        <w:tc>
          <w:tcPr>
            <w:tcW w:w="333" w:type="pct"/>
            <w:shd w:val="clear" w:color="auto" w:fill="auto"/>
          </w:tcPr>
          <w:p w:rsidR="00E85659" w:rsidRPr="00B114E8" w:rsidRDefault="00E85659" w:rsidP="00B114E8">
            <w:pPr>
              <w:rPr>
                <w:sz w:val="20"/>
                <w:szCs w:val="20"/>
              </w:rPr>
            </w:pPr>
            <w:r w:rsidRPr="00B114E8">
              <w:rPr>
                <w:sz w:val="20"/>
                <w:szCs w:val="20"/>
              </w:rPr>
              <w:t>2.4</w:t>
            </w:r>
          </w:p>
        </w:tc>
        <w:tc>
          <w:tcPr>
            <w:tcW w:w="4667" w:type="pct"/>
            <w:gridSpan w:val="14"/>
            <w:shd w:val="clear" w:color="auto" w:fill="auto"/>
            <w:noWrap/>
            <w:vAlign w:val="center"/>
          </w:tcPr>
          <w:p w:rsidR="00E85659" w:rsidRPr="00B114E8" w:rsidRDefault="00E85659" w:rsidP="00B114E8">
            <w:pPr>
              <w:rPr>
                <w:sz w:val="20"/>
                <w:szCs w:val="20"/>
              </w:rPr>
            </w:pPr>
            <w:r w:rsidRPr="00B114E8">
              <w:rPr>
                <w:sz w:val="20"/>
                <w:szCs w:val="20"/>
              </w:rPr>
              <w:t>Приравненные к населению категории потребителей</w:t>
            </w:r>
          </w:p>
        </w:tc>
      </w:tr>
      <w:tr w:rsidR="00E85659" w:rsidRPr="00B114E8" w:rsidTr="00027873">
        <w:trPr>
          <w:trHeight w:val="245"/>
        </w:trPr>
        <w:tc>
          <w:tcPr>
            <w:tcW w:w="333" w:type="pct"/>
            <w:vMerge w:val="restart"/>
            <w:shd w:val="clear" w:color="auto" w:fill="auto"/>
          </w:tcPr>
          <w:p w:rsidR="00E85659" w:rsidRPr="00B114E8" w:rsidRDefault="00E85659" w:rsidP="00B114E8">
            <w:pPr>
              <w:rPr>
                <w:sz w:val="20"/>
                <w:szCs w:val="20"/>
              </w:rPr>
            </w:pPr>
          </w:p>
        </w:tc>
        <w:tc>
          <w:tcPr>
            <w:tcW w:w="843" w:type="pct"/>
            <w:gridSpan w:val="2"/>
            <w:vMerge w:val="restart"/>
            <w:shd w:val="clear" w:color="auto" w:fill="auto"/>
            <w:noWrap/>
            <w:vAlign w:val="center"/>
          </w:tcPr>
          <w:p w:rsidR="00E85659" w:rsidRPr="00B114E8" w:rsidRDefault="00E85659" w:rsidP="00B114E8">
            <w:pPr>
              <w:rPr>
                <w:sz w:val="20"/>
                <w:szCs w:val="20"/>
              </w:rPr>
            </w:pPr>
            <w:r w:rsidRPr="00B114E8">
              <w:rPr>
                <w:sz w:val="20"/>
                <w:szCs w:val="20"/>
              </w:rPr>
              <w:t xml:space="preserve">Одноставочный тариф (с </w:t>
            </w:r>
            <w:r w:rsidRPr="00B114E8">
              <w:rPr>
                <w:sz w:val="20"/>
                <w:szCs w:val="20"/>
              </w:rPr>
              <w:lastRenderedPageBreak/>
              <w:t>НДС)</w:t>
            </w:r>
          </w:p>
        </w:tc>
        <w:tc>
          <w:tcPr>
            <w:tcW w:w="1040" w:type="pct"/>
            <w:vMerge w:val="restart"/>
            <w:shd w:val="clear" w:color="auto" w:fill="auto"/>
            <w:vAlign w:val="center"/>
          </w:tcPr>
          <w:p w:rsidR="00E85659" w:rsidRPr="00B114E8" w:rsidRDefault="00E85659" w:rsidP="00B114E8">
            <w:pPr>
              <w:rPr>
                <w:sz w:val="20"/>
                <w:szCs w:val="20"/>
              </w:rPr>
            </w:pPr>
            <w:r w:rsidRPr="00B114E8">
              <w:rPr>
                <w:sz w:val="20"/>
                <w:szCs w:val="20"/>
              </w:rPr>
              <w:lastRenderedPageBreak/>
              <w:t>руб./кВт•ч</w:t>
            </w:r>
          </w:p>
        </w:tc>
        <w:tc>
          <w:tcPr>
            <w:tcW w:w="1545" w:type="pct"/>
            <w:gridSpan w:val="7"/>
            <w:shd w:val="clear" w:color="auto" w:fill="auto"/>
            <w:vAlign w:val="center"/>
          </w:tcPr>
          <w:p w:rsidR="00E85659" w:rsidRPr="00B114E8" w:rsidRDefault="00E85659" w:rsidP="005476F4">
            <w:pPr>
              <w:jc w:val="center"/>
              <w:rPr>
                <w:sz w:val="20"/>
                <w:szCs w:val="20"/>
              </w:rPr>
            </w:pPr>
            <w:r w:rsidRPr="00B114E8">
              <w:rPr>
                <w:sz w:val="20"/>
                <w:szCs w:val="20"/>
              </w:rPr>
              <w:t>с коэффициентом 1,0</w:t>
            </w:r>
          </w:p>
        </w:tc>
        <w:tc>
          <w:tcPr>
            <w:tcW w:w="1238" w:type="pct"/>
            <w:gridSpan w:val="4"/>
            <w:shd w:val="clear" w:color="auto" w:fill="auto"/>
            <w:vAlign w:val="center"/>
          </w:tcPr>
          <w:p w:rsidR="00E85659" w:rsidRPr="00B114E8" w:rsidRDefault="00E85659" w:rsidP="005476F4">
            <w:pPr>
              <w:jc w:val="center"/>
              <w:rPr>
                <w:sz w:val="20"/>
                <w:szCs w:val="20"/>
              </w:rPr>
            </w:pPr>
            <w:r w:rsidRPr="00B114E8">
              <w:rPr>
                <w:sz w:val="20"/>
                <w:szCs w:val="20"/>
              </w:rPr>
              <w:t>с коэффициентом 0,7</w:t>
            </w:r>
          </w:p>
        </w:tc>
      </w:tr>
      <w:tr w:rsidR="00E85659" w:rsidRPr="00B114E8" w:rsidTr="00027873">
        <w:trPr>
          <w:trHeight w:val="490"/>
        </w:trPr>
        <w:tc>
          <w:tcPr>
            <w:tcW w:w="333" w:type="pct"/>
            <w:vMerge/>
            <w:shd w:val="clear" w:color="auto" w:fill="auto"/>
          </w:tcPr>
          <w:p w:rsidR="00E85659" w:rsidRPr="00B114E8" w:rsidRDefault="00E85659" w:rsidP="00B114E8">
            <w:pPr>
              <w:rPr>
                <w:sz w:val="20"/>
                <w:szCs w:val="20"/>
              </w:rPr>
            </w:pPr>
          </w:p>
        </w:tc>
        <w:tc>
          <w:tcPr>
            <w:tcW w:w="843" w:type="pct"/>
            <w:gridSpan w:val="2"/>
            <w:vMerge/>
            <w:shd w:val="clear" w:color="auto" w:fill="auto"/>
            <w:noWrap/>
            <w:vAlign w:val="center"/>
          </w:tcPr>
          <w:p w:rsidR="00E85659" w:rsidRPr="00B114E8" w:rsidRDefault="00E85659" w:rsidP="00B114E8">
            <w:pPr>
              <w:rPr>
                <w:sz w:val="20"/>
                <w:szCs w:val="20"/>
              </w:rPr>
            </w:pPr>
          </w:p>
        </w:tc>
        <w:tc>
          <w:tcPr>
            <w:tcW w:w="1040" w:type="pct"/>
            <w:vMerge/>
            <w:shd w:val="clear" w:color="auto" w:fill="auto"/>
            <w:vAlign w:val="center"/>
          </w:tcPr>
          <w:p w:rsidR="00E85659" w:rsidRPr="00B114E8" w:rsidRDefault="00E85659" w:rsidP="00B114E8">
            <w:pPr>
              <w:rPr>
                <w:sz w:val="20"/>
                <w:szCs w:val="20"/>
              </w:rPr>
            </w:pPr>
          </w:p>
        </w:tc>
        <w:tc>
          <w:tcPr>
            <w:tcW w:w="1545" w:type="pct"/>
            <w:gridSpan w:val="7"/>
            <w:shd w:val="clear" w:color="auto" w:fill="auto"/>
            <w:vAlign w:val="center"/>
          </w:tcPr>
          <w:p w:rsidR="00E85659" w:rsidRPr="00B114E8" w:rsidRDefault="00E85659" w:rsidP="005476F4">
            <w:pPr>
              <w:jc w:val="center"/>
              <w:rPr>
                <w:sz w:val="20"/>
                <w:szCs w:val="20"/>
              </w:rPr>
            </w:pPr>
            <w:r w:rsidRPr="00B114E8">
              <w:rPr>
                <w:sz w:val="20"/>
                <w:szCs w:val="20"/>
              </w:rPr>
              <w:t>1,10236</w:t>
            </w:r>
          </w:p>
        </w:tc>
        <w:tc>
          <w:tcPr>
            <w:tcW w:w="1238" w:type="pct"/>
            <w:gridSpan w:val="4"/>
            <w:shd w:val="clear" w:color="auto" w:fill="auto"/>
            <w:vAlign w:val="center"/>
          </w:tcPr>
          <w:p w:rsidR="00E85659" w:rsidRPr="00B114E8" w:rsidRDefault="00E85659" w:rsidP="005476F4">
            <w:pPr>
              <w:jc w:val="center"/>
              <w:rPr>
                <w:sz w:val="20"/>
                <w:szCs w:val="20"/>
              </w:rPr>
            </w:pPr>
            <w:r w:rsidRPr="00B114E8">
              <w:rPr>
                <w:sz w:val="20"/>
                <w:szCs w:val="20"/>
              </w:rPr>
              <w:t>0,29997</w:t>
            </w:r>
          </w:p>
        </w:tc>
      </w:tr>
      <w:tr w:rsidR="00E85659" w:rsidRPr="00B114E8" w:rsidTr="00027873">
        <w:trPr>
          <w:trHeight w:val="356"/>
        </w:trPr>
        <w:tc>
          <w:tcPr>
            <w:tcW w:w="1177" w:type="pct"/>
            <w:gridSpan w:val="3"/>
            <w:vMerge w:val="restart"/>
            <w:shd w:val="clear" w:color="auto" w:fill="auto"/>
          </w:tcPr>
          <w:p w:rsidR="00E85659" w:rsidRPr="00B114E8" w:rsidRDefault="00E85659" w:rsidP="00B114E8">
            <w:pPr>
              <w:rPr>
                <w:sz w:val="20"/>
                <w:szCs w:val="20"/>
              </w:rPr>
            </w:pPr>
            <w:r w:rsidRPr="00B114E8">
              <w:rPr>
                <w:sz w:val="20"/>
                <w:szCs w:val="20"/>
              </w:rPr>
              <w:lastRenderedPageBreak/>
              <w:t>Величина перекрестного субсидирования, учтенная в ценах (тарифах) на услуги по передаче электрической энергии</w:t>
            </w:r>
          </w:p>
        </w:tc>
        <w:tc>
          <w:tcPr>
            <w:tcW w:w="1040" w:type="pct"/>
            <w:vMerge w:val="restart"/>
            <w:shd w:val="clear" w:color="auto" w:fill="auto"/>
            <w:vAlign w:val="center"/>
          </w:tcPr>
          <w:p w:rsidR="00E85659" w:rsidRPr="00B114E8" w:rsidRDefault="00E85659" w:rsidP="00B114E8">
            <w:pPr>
              <w:rPr>
                <w:sz w:val="20"/>
                <w:szCs w:val="20"/>
              </w:rPr>
            </w:pPr>
            <w:r w:rsidRPr="00B114E8">
              <w:rPr>
                <w:sz w:val="20"/>
                <w:szCs w:val="20"/>
              </w:rPr>
              <w:t>тыс.руб.</w:t>
            </w:r>
          </w:p>
        </w:tc>
        <w:tc>
          <w:tcPr>
            <w:tcW w:w="2783" w:type="pct"/>
            <w:gridSpan w:val="11"/>
            <w:shd w:val="clear" w:color="auto" w:fill="auto"/>
            <w:vAlign w:val="center"/>
          </w:tcPr>
          <w:p w:rsidR="00E85659" w:rsidRPr="00B114E8" w:rsidRDefault="00E85659" w:rsidP="00B114E8">
            <w:pPr>
              <w:rPr>
                <w:sz w:val="20"/>
                <w:szCs w:val="20"/>
              </w:rPr>
            </w:pPr>
            <w:r w:rsidRPr="00B114E8">
              <w:rPr>
                <w:sz w:val="20"/>
                <w:szCs w:val="20"/>
              </w:rPr>
              <w:t>Диапазоны напряжения</w:t>
            </w:r>
          </w:p>
        </w:tc>
      </w:tr>
      <w:tr w:rsidR="00E85659" w:rsidRPr="00B114E8" w:rsidTr="00027873">
        <w:trPr>
          <w:trHeight w:val="277"/>
        </w:trPr>
        <w:tc>
          <w:tcPr>
            <w:tcW w:w="1177" w:type="pct"/>
            <w:gridSpan w:val="3"/>
            <w:vMerge/>
            <w:shd w:val="clear" w:color="auto" w:fill="auto"/>
          </w:tcPr>
          <w:p w:rsidR="00E85659" w:rsidRPr="00B114E8" w:rsidRDefault="00E85659" w:rsidP="00B114E8">
            <w:pPr>
              <w:rPr>
                <w:sz w:val="20"/>
                <w:szCs w:val="20"/>
              </w:rPr>
            </w:pPr>
          </w:p>
        </w:tc>
        <w:tc>
          <w:tcPr>
            <w:tcW w:w="1040" w:type="pct"/>
            <w:vMerge/>
            <w:shd w:val="clear" w:color="auto" w:fill="auto"/>
            <w:vAlign w:val="center"/>
          </w:tcPr>
          <w:p w:rsidR="00E85659" w:rsidRPr="00B114E8" w:rsidRDefault="00E85659" w:rsidP="00B114E8">
            <w:pPr>
              <w:rPr>
                <w:sz w:val="20"/>
                <w:szCs w:val="20"/>
              </w:rPr>
            </w:pPr>
          </w:p>
        </w:tc>
        <w:tc>
          <w:tcPr>
            <w:tcW w:w="780" w:type="pct"/>
            <w:gridSpan w:val="3"/>
            <w:shd w:val="clear" w:color="auto" w:fill="auto"/>
            <w:vAlign w:val="center"/>
          </w:tcPr>
          <w:p w:rsidR="00E85659" w:rsidRPr="00B114E8" w:rsidRDefault="00E85659" w:rsidP="005476F4">
            <w:pPr>
              <w:jc w:val="center"/>
              <w:rPr>
                <w:sz w:val="20"/>
                <w:szCs w:val="20"/>
              </w:rPr>
            </w:pPr>
            <w:r w:rsidRPr="00B114E8">
              <w:rPr>
                <w:sz w:val="20"/>
                <w:szCs w:val="20"/>
              </w:rPr>
              <w:t>ВН</w:t>
            </w:r>
          </w:p>
        </w:tc>
        <w:tc>
          <w:tcPr>
            <w:tcW w:w="766" w:type="pct"/>
            <w:gridSpan w:val="4"/>
            <w:shd w:val="clear" w:color="auto" w:fill="auto"/>
            <w:vAlign w:val="center"/>
          </w:tcPr>
          <w:p w:rsidR="00E85659" w:rsidRPr="00B114E8" w:rsidRDefault="00E85659" w:rsidP="005476F4">
            <w:pPr>
              <w:jc w:val="center"/>
              <w:rPr>
                <w:sz w:val="20"/>
                <w:szCs w:val="20"/>
              </w:rPr>
            </w:pPr>
            <w:r w:rsidRPr="00B114E8">
              <w:rPr>
                <w:sz w:val="20"/>
                <w:szCs w:val="20"/>
              </w:rPr>
              <w:t>СН-I</w:t>
            </w:r>
          </w:p>
        </w:tc>
        <w:tc>
          <w:tcPr>
            <w:tcW w:w="559" w:type="pct"/>
            <w:gridSpan w:val="2"/>
            <w:shd w:val="clear" w:color="auto" w:fill="auto"/>
            <w:vAlign w:val="center"/>
          </w:tcPr>
          <w:p w:rsidR="00E85659" w:rsidRPr="00B114E8" w:rsidRDefault="00E85659" w:rsidP="005476F4">
            <w:pPr>
              <w:jc w:val="center"/>
              <w:rPr>
                <w:sz w:val="20"/>
                <w:szCs w:val="20"/>
              </w:rPr>
            </w:pPr>
            <w:r w:rsidRPr="00B114E8">
              <w:rPr>
                <w:sz w:val="20"/>
                <w:szCs w:val="20"/>
              </w:rPr>
              <w:t>СН-II</w:t>
            </w:r>
          </w:p>
        </w:tc>
        <w:tc>
          <w:tcPr>
            <w:tcW w:w="679" w:type="pct"/>
            <w:gridSpan w:val="2"/>
            <w:shd w:val="clear" w:color="auto" w:fill="auto"/>
            <w:vAlign w:val="center"/>
          </w:tcPr>
          <w:p w:rsidR="00E85659" w:rsidRPr="00B114E8" w:rsidRDefault="00E85659" w:rsidP="005476F4">
            <w:pPr>
              <w:jc w:val="center"/>
              <w:rPr>
                <w:sz w:val="20"/>
                <w:szCs w:val="20"/>
              </w:rPr>
            </w:pPr>
            <w:r w:rsidRPr="00B114E8">
              <w:rPr>
                <w:sz w:val="20"/>
                <w:szCs w:val="20"/>
              </w:rPr>
              <w:t>НН</w:t>
            </w:r>
          </w:p>
        </w:tc>
      </w:tr>
      <w:tr w:rsidR="00E85659" w:rsidRPr="00B114E8" w:rsidTr="00027873">
        <w:trPr>
          <w:trHeight w:val="57"/>
        </w:trPr>
        <w:tc>
          <w:tcPr>
            <w:tcW w:w="1177" w:type="pct"/>
            <w:gridSpan w:val="3"/>
            <w:vMerge/>
            <w:shd w:val="clear" w:color="auto" w:fill="auto"/>
          </w:tcPr>
          <w:p w:rsidR="00E85659" w:rsidRPr="00B114E8" w:rsidRDefault="00E85659" w:rsidP="00B114E8">
            <w:pPr>
              <w:rPr>
                <w:sz w:val="20"/>
                <w:szCs w:val="20"/>
              </w:rPr>
            </w:pPr>
          </w:p>
        </w:tc>
        <w:tc>
          <w:tcPr>
            <w:tcW w:w="1040" w:type="pct"/>
            <w:vMerge/>
            <w:shd w:val="clear" w:color="auto" w:fill="auto"/>
            <w:vAlign w:val="center"/>
          </w:tcPr>
          <w:p w:rsidR="00E85659" w:rsidRPr="00B114E8" w:rsidRDefault="00E85659" w:rsidP="00B114E8">
            <w:pPr>
              <w:rPr>
                <w:sz w:val="20"/>
                <w:szCs w:val="20"/>
              </w:rPr>
            </w:pPr>
          </w:p>
        </w:tc>
        <w:tc>
          <w:tcPr>
            <w:tcW w:w="780" w:type="pct"/>
            <w:gridSpan w:val="3"/>
            <w:shd w:val="clear" w:color="auto" w:fill="auto"/>
            <w:vAlign w:val="center"/>
          </w:tcPr>
          <w:p w:rsidR="00E85659" w:rsidRPr="00B114E8" w:rsidRDefault="00E85659" w:rsidP="005476F4">
            <w:pPr>
              <w:jc w:val="center"/>
              <w:rPr>
                <w:sz w:val="20"/>
                <w:szCs w:val="20"/>
              </w:rPr>
            </w:pPr>
            <w:r w:rsidRPr="00B114E8">
              <w:rPr>
                <w:sz w:val="20"/>
                <w:szCs w:val="20"/>
              </w:rPr>
              <w:t>152 180,32</w:t>
            </w:r>
          </w:p>
        </w:tc>
        <w:tc>
          <w:tcPr>
            <w:tcW w:w="766" w:type="pct"/>
            <w:gridSpan w:val="4"/>
            <w:shd w:val="clear" w:color="auto" w:fill="auto"/>
            <w:vAlign w:val="center"/>
          </w:tcPr>
          <w:p w:rsidR="00E85659" w:rsidRPr="00B114E8" w:rsidRDefault="00E85659" w:rsidP="005476F4">
            <w:pPr>
              <w:jc w:val="center"/>
              <w:rPr>
                <w:sz w:val="20"/>
                <w:szCs w:val="20"/>
              </w:rPr>
            </w:pPr>
            <w:r w:rsidRPr="00B114E8">
              <w:rPr>
                <w:sz w:val="20"/>
                <w:szCs w:val="20"/>
              </w:rPr>
              <w:t>55 880,01</w:t>
            </w:r>
          </w:p>
        </w:tc>
        <w:tc>
          <w:tcPr>
            <w:tcW w:w="559" w:type="pct"/>
            <w:gridSpan w:val="2"/>
            <w:shd w:val="clear" w:color="auto" w:fill="auto"/>
            <w:vAlign w:val="center"/>
          </w:tcPr>
          <w:p w:rsidR="00E85659" w:rsidRPr="00B114E8" w:rsidRDefault="00E85659" w:rsidP="005476F4">
            <w:pPr>
              <w:jc w:val="center"/>
              <w:rPr>
                <w:sz w:val="20"/>
                <w:szCs w:val="20"/>
              </w:rPr>
            </w:pPr>
            <w:r w:rsidRPr="00B114E8">
              <w:rPr>
                <w:sz w:val="20"/>
                <w:szCs w:val="20"/>
              </w:rPr>
              <w:t>222 087,92</w:t>
            </w:r>
          </w:p>
        </w:tc>
        <w:tc>
          <w:tcPr>
            <w:tcW w:w="679" w:type="pct"/>
            <w:gridSpan w:val="2"/>
            <w:shd w:val="clear" w:color="auto" w:fill="auto"/>
            <w:vAlign w:val="center"/>
          </w:tcPr>
          <w:p w:rsidR="00E85659" w:rsidRPr="00B114E8" w:rsidRDefault="00E85659" w:rsidP="005476F4">
            <w:pPr>
              <w:jc w:val="center"/>
              <w:rPr>
                <w:sz w:val="20"/>
                <w:szCs w:val="20"/>
              </w:rPr>
            </w:pPr>
            <w:r w:rsidRPr="00B114E8">
              <w:rPr>
                <w:sz w:val="20"/>
                <w:szCs w:val="20"/>
              </w:rPr>
              <w:t>224 810,30</w:t>
            </w:r>
          </w:p>
        </w:tc>
      </w:tr>
      <w:tr w:rsidR="00E85659" w:rsidRPr="00B114E8" w:rsidTr="00B114E8">
        <w:trPr>
          <w:trHeight w:val="329"/>
        </w:trPr>
        <w:tc>
          <w:tcPr>
            <w:tcW w:w="333" w:type="pct"/>
            <w:shd w:val="clear" w:color="auto" w:fill="auto"/>
          </w:tcPr>
          <w:p w:rsidR="00E85659" w:rsidRPr="00B114E8" w:rsidRDefault="00E85659" w:rsidP="00B114E8">
            <w:pPr>
              <w:rPr>
                <w:sz w:val="20"/>
                <w:szCs w:val="20"/>
              </w:rPr>
            </w:pPr>
          </w:p>
        </w:tc>
        <w:tc>
          <w:tcPr>
            <w:tcW w:w="4667" w:type="pct"/>
            <w:gridSpan w:val="14"/>
            <w:shd w:val="clear" w:color="auto" w:fill="auto"/>
            <w:noWrap/>
            <w:vAlign w:val="center"/>
          </w:tcPr>
          <w:p w:rsidR="00E85659" w:rsidRPr="00B114E8" w:rsidRDefault="00E85659" w:rsidP="00B114E8">
            <w:pPr>
              <w:rPr>
                <w:sz w:val="20"/>
                <w:szCs w:val="20"/>
              </w:rPr>
            </w:pPr>
          </w:p>
          <w:p w:rsidR="00E85659" w:rsidRPr="00B114E8" w:rsidRDefault="00E85659" w:rsidP="00B114E8">
            <w:pPr>
              <w:rPr>
                <w:sz w:val="20"/>
                <w:szCs w:val="20"/>
              </w:rPr>
            </w:pPr>
          </w:p>
          <w:p w:rsidR="00E85659" w:rsidRPr="00B114E8" w:rsidRDefault="00E85659" w:rsidP="00B114E8">
            <w:pPr>
              <w:rPr>
                <w:sz w:val="20"/>
                <w:szCs w:val="20"/>
              </w:rPr>
            </w:pPr>
          </w:p>
          <w:p w:rsidR="00E85659" w:rsidRPr="00B114E8" w:rsidRDefault="00E85659" w:rsidP="00B114E8">
            <w:pPr>
              <w:rPr>
                <w:sz w:val="20"/>
                <w:szCs w:val="20"/>
              </w:rPr>
            </w:pPr>
            <w:r w:rsidRPr="00B114E8">
              <w:rPr>
                <w:sz w:val="20"/>
                <w:szCs w:val="20"/>
              </w:rPr>
              <w:t>с 1 июля по 31 декабря 2015 года</w:t>
            </w:r>
          </w:p>
        </w:tc>
      </w:tr>
      <w:tr w:rsidR="00E85659" w:rsidRPr="00B114E8" w:rsidTr="00B114E8">
        <w:trPr>
          <w:trHeight w:val="266"/>
        </w:trPr>
        <w:tc>
          <w:tcPr>
            <w:tcW w:w="333" w:type="pct"/>
            <w:shd w:val="clear" w:color="auto" w:fill="auto"/>
          </w:tcPr>
          <w:p w:rsidR="00E85659" w:rsidRPr="00B114E8" w:rsidRDefault="00E85659" w:rsidP="00B114E8">
            <w:pPr>
              <w:rPr>
                <w:sz w:val="20"/>
                <w:szCs w:val="20"/>
              </w:rPr>
            </w:pPr>
            <w:r w:rsidRPr="00B114E8">
              <w:rPr>
                <w:sz w:val="20"/>
                <w:szCs w:val="20"/>
              </w:rPr>
              <w:t>1.</w:t>
            </w:r>
          </w:p>
        </w:tc>
        <w:tc>
          <w:tcPr>
            <w:tcW w:w="4667" w:type="pct"/>
            <w:gridSpan w:val="14"/>
            <w:shd w:val="clear" w:color="auto" w:fill="auto"/>
            <w:noWrap/>
          </w:tcPr>
          <w:p w:rsidR="00E85659" w:rsidRPr="00B114E8" w:rsidRDefault="00E85659" w:rsidP="00B114E8">
            <w:pPr>
              <w:rPr>
                <w:sz w:val="20"/>
                <w:szCs w:val="20"/>
              </w:rPr>
            </w:pPr>
            <w:r w:rsidRPr="00B114E8">
              <w:rPr>
                <w:sz w:val="20"/>
                <w:szCs w:val="20"/>
              </w:rPr>
              <w:t>Прочие потребители</w:t>
            </w:r>
          </w:p>
        </w:tc>
      </w:tr>
      <w:tr w:rsidR="00E85659" w:rsidRPr="00B114E8" w:rsidTr="00027873">
        <w:trPr>
          <w:trHeight w:val="490"/>
        </w:trPr>
        <w:tc>
          <w:tcPr>
            <w:tcW w:w="333" w:type="pct"/>
            <w:shd w:val="clear" w:color="auto" w:fill="auto"/>
          </w:tcPr>
          <w:p w:rsidR="00E85659" w:rsidRPr="00B114E8" w:rsidRDefault="00E85659" w:rsidP="00B114E8">
            <w:pPr>
              <w:rPr>
                <w:sz w:val="20"/>
                <w:szCs w:val="20"/>
              </w:rPr>
            </w:pPr>
            <w:r w:rsidRPr="00B114E8">
              <w:rPr>
                <w:sz w:val="20"/>
                <w:szCs w:val="20"/>
              </w:rPr>
              <w:t>1.1.</w:t>
            </w:r>
          </w:p>
        </w:tc>
        <w:tc>
          <w:tcPr>
            <w:tcW w:w="811" w:type="pct"/>
            <w:shd w:val="clear" w:color="auto" w:fill="auto"/>
            <w:noWrap/>
          </w:tcPr>
          <w:p w:rsidR="00E85659" w:rsidRPr="00B114E8" w:rsidRDefault="00E85659" w:rsidP="00B114E8">
            <w:pPr>
              <w:rPr>
                <w:sz w:val="20"/>
                <w:szCs w:val="20"/>
              </w:rPr>
            </w:pPr>
            <w:r w:rsidRPr="00B114E8">
              <w:rPr>
                <w:sz w:val="20"/>
                <w:szCs w:val="20"/>
              </w:rPr>
              <w:t>Одноставочный тариф (без НДС)</w:t>
            </w:r>
          </w:p>
        </w:tc>
        <w:tc>
          <w:tcPr>
            <w:tcW w:w="1081" w:type="pct"/>
            <w:gridSpan w:val="3"/>
            <w:shd w:val="clear" w:color="auto" w:fill="auto"/>
            <w:noWrap/>
            <w:vAlign w:val="center"/>
          </w:tcPr>
          <w:p w:rsidR="00E85659" w:rsidRPr="00B114E8" w:rsidRDefault="00E85659" w:rsidP="00B114E8">
            <w:pPr>
              <w:rPr>
                <w:sz w:val="20"/>
                <w:szCs w:val="20"/>
              </w:rPr>
            </w:pPr>
            <w:r w:rsidRPr="00B114E8">
              <w:rPr>
                <w:sz w:val="20"/>
                <w:szCs w:val="20"/>
              </w:rPr>
              <w:t>руб./кВт•ч</w:t>
            </w:r>
          </w:p>
        </w:tc>
        <w:tc>
          <w:tcPr>
            <w:tcW w:w="771" w:type="pct"/>
            <w:gridSpan w:val="2"/>
            <w:shd w:val="clear" w:color="auto" w:fill="auto"/>
            <w:vAlign w:val="center"/>
          </w:tcPr>
          <w:p w:rsidR="00E85659" w:rsidRPr="00B114E8" w:rsidRDefault="00E85659" w:rsidP="005476F4">
            <w:pPr>
              <w:jc w:val="center"/>
              <w:rPr>
                <w:sz w:val="20"/>
                <w:szCs w:val="20"/>
              </w:rPr>
            </w:pPr>
            <w:r w:rsidRPr="00B114E8">
              <w:rPr>
                <w:sz w:val="20"/>
                <w:szCs w:val="20"/>
              </w:rPr>
              <w:t>1,27521</w:t>
            </w:r>
          </w:p>
        </w:tc>
        <w:tc>
          <w:tcPr>
            <w:tcW w:w="766" w:type="pct"/>
            <w:gridSpan w:val="4"/>
            <w:shd w:val="clear" w:color="auto" w:fill="auto"/>
            <w:noWrap/>
            <w:vAlign w:val="center"/>
          </w:tcPr>
          <w:p w:rsidR="00E85659" w:rsidRPr="00B114E8" w:rsidRDefault="00E85659" w:rsidP="005476F4">
            <w:pPr>
              <w:jc w:val="center"/>
              <w:rPr>
                <w:sz w:val="20"/>
                <w:szCs w:val="20"/>
              </w:rPr>
            </w:pPr>
            <w:r w:rsidRPr="00B114E8">
              <w:rPr>
                <w:sz w:val="20"/>
                <w:szCs w:val="20"/>
              </w:rPr>
              <w:t>3,85664</w:t>
            </w:r>
          </w:p>
        </w:tc>
        <w:tc>
          <w:tcPr>
            <w:tcW w:w="634" w:type="pct"/>
            <w:gridSpan w:val="3"/>
            <w:shd w:val="clear" w:color="auto" w:fill="auto"/>
            <w:noWrap/>
            <w:vAlign w:val="center"/>
          </w:tcPr>
          <w:p w:rsidR="00E85659" w:rsidRPr="00B114E8" w:rsidRDefault="00E85659" w:rsidP="005476F4">
            <w:pPr>
              <w:jc w:val="center"/>
              <w:rPr>
                <w:sz w:val="20"/>
                <w:szCs w:val="20"/>
              </w:rPr>
            </w:pPr>
            <w:r w:rsidRPr="00B114E8">
              <w:rPr>
                <w:sz w:val="20"/>
                <w:szCs w:val="20"/>
              </w:rPr>
              <w:t>3,92672</w:t>
            </w:r>
          </w:p>
        </w:tc>
        <w:tc>
          <w:tcPr>
            <w:tcW w:w="604" w:type="pct"/>
            <w:shd w:val="clear" w:color="auto" w:fill="auto"/>
            <w:noWrap/>
            <w:vAlign w:val="center"/>
          </w:tcPr>
          <w:p w:rsidR="00E85659" w:rsidRPr="00B114E8" w:rsidRDefault="00E85659" w:rsidP="005476F4">
            <w:pPr>
              <w:jc w:val="center"/>
              <w:rPr>
                <w:sz w:val="20"/>
                <w:szCs w:val="20"/>
              </w:rPr>
            </w:pPr>
            <w:r w:rsidRPr="00B114E8">
              <w:rPr>
                <w:sz w:val="20"/>
                <w:szCs w:val="20"/>
              </w:rPr>
              <w:t>4,13789</w:t>
            </w:r>
          </w:p>
        </w:tc>
      </w:tr>
      <w:tr w:rsidR="00E85659" w:rsidRPr="00B114E8" w:rsidTr="00B114E8">
        <w:trPr>
          <w:trHeight w:val="409"/>
        </w:trPr>
        <w:tc>
          <w:tcPr>
            <w:tcW w:w="333" w:type="pct"/>
            <w:shd w:val="clear" w:color="auto" w:fill="auto"/>
          </w:tcPr>
          <w:p w:rsidR="00E85659" w:rsidRPr="00B114E8" w:rsidRDefault="00E85659" w:rsidP="00B114E8">
            <w:pPr>
              <w:rPr>
                <w:sz w:val="20"/>
                <w:szCs w:val="20"/>
              </w:rPr>
            </w:pPr>
            <w:r w:rsidRPr="00B114E8">
              <w:rPr>
                <w:sz w:val="20"/>
                <w:szCs w:val="20"/>
              </w:rPr>
              <w:t>1.2.</w:t>
            </w:r>
          </w:p>
        </w:tc>
        <w:tc>
          <w:tcPr>
            <w:tcW w:w="4667" w:type="pct"/>
            <w:gridSpan w:val="14"/>
            <w:shd w:val="clear" w:color="auto" w:fill="auto"/>
          </w:tcPr>
          <w:p w:rsidR="00E85659" w:rsidRPr="00B114E8" w:rsidRDefault="00E85659" w:rsidP="00B114E8">
            <w:pPr>
              <w:rPr>
                <w:sz w:val="20"/>
                <w:szCs w:val="20"/>
              </w:rPr>
            </w:pPr>
            <w:r w:rsidRPr="00B114E8">
              <w:rPr>
                <w:sz w:val="20"/>
                <w:szCs w:val="20"/>
              </w:rPr>
              <w:t>Двухставочный тариф (без НДС)</w:t>
            </w:r>
          </w:p>
        </w:tc>
      </w:tr>
      <w:tr w:rsidR="00E85659" w:rsidRPr="00B114E8" w:rsidTr="00027873">
        <w:trPr>
          <w:trHeight w:val="898"/>
        </w:trPr>
        <w:tc>
          <w:tcPr>
            <w:tcW w:w="333" w:type="pct"/>
            <w:shd w:val="clear" w:color="auto" w:fill="auto"/>
          </w:tcPr>
          <w:p w:rsidR="00E85659" w:rsidRPr="00B114E8" w:rsidRDefault="00E85659" w:rsidP="00B114E8">
            <w:pPr>
              <w:rPr>
                <w:sz w:val="20"/>
                <w:szCs w:val="20"/>
              </w:rPr>
            </w:pPr>
            <w:r w:rsidRPr="00B114E8">
              <w:rPr>
                <w:sz w:val="20"/>
                <w:szCs w:val="20"/>
              </w:rPr>
              <w:t>1.2.1.</w:t>
            </w:r>
          </w:p>
        </w:tc>
        <w:tc>
          <w:tcPr>
            <w:tcW w:w="811" w:type="pct"/>
            <w:shd w:val="clear" w:color="auto" w:fill="auto"/>
          </w:tcPr>
          <w:p w:rsidR="00E85659" w:rsidRPr="00B114E8" w:rsidRDefault="00E85659" w:rsidP="00B114E8">
            <w:pPr>
              <w:rPr>
                <w:sz w:val="20"/>
                <w:szCs w:val="20"/>
              </w:rPr>
            </w:pPr>
            <w:r w:rsidRPr="00B114E8">
              <w:rPr>
                <w:sz w:val="20"/>
                <w:szCs w:val="20"/>
              </w:rPr>
              <w:t>- ставка за содержание электрических сетей</w:t>
            </w:r>
          </w:p>
        </w:tc>
        <w:tc>
          <w:tcPr>
            <w:tcW w:w="1081" w:type="pct"/>
            <w:gridSpan w:val="3"/>
            <w:shd w:val="clear" w:color="auto" w:fill="auto"/>
            <w:vAlign w:val="center"/>
          </w:tcPr>
          <w:p w:rsidR="00E85659" w:rsidRPr="00B114E8" w:rsidRDefault="00E85659" w:rsidP="00B114E8">
            <w:pPr>
              <w:rPr>
                <w:sz w:val="20"/>
                <w:szCs w:val="20"/>
              </w:rPr>
            </w:pPr>
            <w:r w:rsidRPr="00B114E8">
              <w:rPr>
                <w:sz w:val="20"/>
                <w:szCs w:val="20"/>
              </w:rPr>
              <w:t>руб./кВт• мес.</w:t>
            </w:r>
          </w:p>
        </w:tc>
        <w:tc>
          <w:tcPr>
            <w:tcW w:w="771" w:type="pct"/>
            <w:gridSpan w:val="2"/>
            <w:shd w:val="clear" w:color="auto" w:fill="auto"/>
            <w:vAlign w:val="center"/>
          </w:tcPr>
          <w:p w:rsidR="00E85659" w:rsidRPr="00B114E8" w:rsidRDefault="00E85659" w:rsidP="005476F4">
            <w:pPr>
              <w:jc w:val="center"/>
              <w:rPr>
                <w:sz w:val="20"/>
                <w:szCs w:val="20"/>
              </w:rPr>
            </w:pPr>
            <w:r w:rsidRPr="00B114E8">
              <w:rPr>
                <w:sz w:val="20"/>
                <w:szCs w:val="20"/>
              </w:rPr>
              <w:t>1023,56021</w:t>
            </w:r>
          </w:p>
        </w:tc>
        <w:tc>
          <w:tcPr>
            <w:tcW w:w="766" w:type="pct"/>
            <w:gridSpan w:val="4"/>
            <w:shd w:val="clear" w:color="auto" w:fill="auto"/>
            <w:noWrap/>
            <w:vAlign w:val="center"/>
          </w:tcPr>
          <w:p w:rsidR="00E85659" w:rsidRPr="00B114E8" w:rsidRDefault="00E85659" w:rsidP="005476F4">
            <w:pPr>
              <w:jc w:val="center"/>
              <w:rPr>
                <w:sz w:val="20"/>
                <w:szCs w:val="20"/>
              </w:rPr>
            </w:pPr>
            <w:r w:rsidRPr="00B114E8">
              <w:rPr>
                <w:sz w:val="20"/>
                <w:szCs w:val="20"/>
              </w:rPr>
              <w:t>1637,57689</w:t>
            </w:r>
          </w:p>
        </w:tc>
        <w:tc>
          <w:tcPr>
            <w:tcW w:w="634" w:type="pct"/>
            <w:gridSpan w:val="3"/>
            <w:shd w:val="clear" w:color="auto" w:fill="auto"/>
            <w:noWrap/>
            <w:vAlign w:val="center"/>
          </w:tcPr>
          <w:p w:rsidR="00E85659" w:rsidRPr="00B114E8" w:rsidRDefault="00E85659" w:rsidP="005476F4">
            <w:pPr>
              <w:jc w:val="center"/>
              <w:rPr>
                <w:sz w:val="20"/>
                <w:szCs w:val="20"/>
              </w:rPr>
            </w:pPr>
            <w:r w:rsidRPr="00B114E8">
              <w:rPr>
                <w:sz w:val="20"/>
                <w:szCs w:val="20"/>
              </w:rPr>
              <w:t>1692,67637</w:t>
            </w:r>
          </w:p>
        </w:tc>
        <w:tc>
          <w:tcPr>
            <w:tcW w:w="604" w:type="pct"/>
            <w:shd w:val="clear" w:color="auto" w:fill="auto"/>
            <w:noWrap/>
            <w:vAlign w:val="center"/>
          </w:tcPr>
          <w:p w:rsidR="00E85659" w:rsidRPr="00B114E8" w:rsidRDefault="00E85659" w:rsidP="005476F4">
            <w:pPr>
              <w:jc w:val="center"/>
              <w:rPr>
                <w:sz w:val="20"/>
                <w:szCs w:val="20"/>
              </w:rPr>
            </w:pPr>
            <w:r w:rsidRPr="00B114E8">
              <w:rPr>
                <w:sz w:val="20"/>
                <w:szCs w:val="20"/>
              </w:rPr>
              <w:t>1722,04066</w:t>
            </w:r>
          </w:p>
        </w:tc>
      </w:tr>
      <w:tr w:rsidR="00E85659" w:rsidRPr="00B114E8" w:rsidTr="00027873">
        <w:trPr>
          <w:trHeight w:val="373"/>
        </w:trPr>
        <w:tc>
          <w:tcPr>
            <w:tcW w:w="333" w:type="pct"/>
            <w:shd w:val="clear" w:color="auto" w:fill="auto"/>
          </w:tcPr>
          <w:p w:rsidR="00E85659" w:rsidRPr="00B114E8" w:rsidRDefault="00E85659" w:rsidP="00B114E8">
            <w:pPr>
              <w:rPr>
                <w:sz w:val="20"/>
                <w:szCs w:val="20"/>
              </w:rPr>
            </w:pPr>
            <w:r w:rsidRPr="00B114E8">
              <w:rPr>
                <w:sz w:val="20"/>
                <w:szCs w:val="20"/>
              </w:rPr>
              <w:t>1.2.2.</w:t>
            </w:r>
          </w:p>
        </w:tc>
        <w:tc>
          <w:tcPr>
            <w:tcW w:w="811" w:type="pct"/>
            <w:shd w:val="clear" w:color="auto" w:fill="auto"/>
          </w:tcPr>
          <w:p w:rsidR="00E85659" w:rsidRPr="00B114E8" w:rsidRDefault="00E85659" w:rsidP="00B114E8">
            <w:pPr>
              <w:rPr>
                <w:sz w:val="20"/>
                <w:szCs w:val="20"/>
              </w:rPr>
            </w:pPr>
            <w:r w:rsidRPr="00B114E8">
              <w:rPr>
                <w:sz w:val="20"/>
                <w:szCs w:val="20"/>
              </w:rPr>
              <w:t>- ставка на оплату технологического расхода (потерь) в электрических сетях</w:t>
            </w:r>
          </w:p>
        </w:tc>
        <w:tc>
          <w:tcPr>
            <w:tcW w:w="1081" w:type="pct"/>
            <w:gridSpan w:val="3"/>
            <w:shd w:val="clear" w:color="auto" w:fill="auto"/>
            <w:noWrap/>
            <w:vAlign w:val="center"/>
          </w:tcPr>
          <w:p w:rsidR="00E85659" w:rsidRPr="00B114E8" w:rsidRDefault="00E85659" w:rsidP="00B114E8">
            <w:pPr>
              <w:rPr>
                <w:sz w:val="20"/>
                <w:szCs w:val="20"/>
              </w:rPr>
            </w:pPr>
            <w:r w:rsidRPr="00B114E8">
              <w:rPr>
                <w:sz w:val="20"/>
                <w:szCs w:val="20"/>
              </w:rPr>
              <w:t>руб./кВт•ч</w:t>
            </w:r>
          </w:p>
        </w:tc>
        <w:tc>
          <w:tcPr>
            <w:tcW w:w="771" w:type="pct"/>
            <w:gridSpan w:val="2"/>
            <w:shd w:val="clear" w:color="auto" w:fill="auto"/>
            <w:vAlign w:val="center"/>
          </w:tcPr>
          <w:p w:rsidR="00E85659" w:rsidRPr="00B114E8" w:rsidRDefault="00E85659" w:rsidP="005476F4">
            <w:pPr>
              <w:jc w:val="center"/>
              <w:rPr>
                <w:sz w:val="20"/>
                <w:szCs w:val="20"/>
              </w:rPr>
            </w:pPr>
            <w:r w:rsidRPr="00B114E8">
              <w:rPr>
                <w:sz w:val="20"/>
                <w:szCs w:val="20"/>
              </w:rPr>
              <w:t>0,12883</w:t>
            </w:r>
          </w:p>
        </w:tc>
        <w:tc>
          <w:tcPr>
            <w:tcW w:w="766" w:type="pct"/>
            <w:gridSpan w:val="4"/>
            <w:shd w:val="clear" w:color="auto" w:fill="auto"/>
            <w:noWrap/>
            <w:vAlign w:val="center"/>
          </w:tcPr>
          <w:p w:rsidR="00E85659" w:rsidRPr="00B114E8" w:rsidRDefault="00E85659" w:rsidP="005476F4">
            <w:pPr>
              <w:jc w:val="center"/>
              <w:rPr>
                <w:sz w:val="20"/>
                <w:szCs w:val="20"/>
              </w:rPr>
            </w:pPr>
            <w:r w:rsidRPr="00B114E8">
              <w:rPr>
                <w:sz w:val="20"/>
                <w:szCs w:val="20"/>
              </w:rPr>
              <w:t>0,24435</w:t>
            </w:r>
          </w:p>
        </w:tc>
        <w:tc>
          <w:tcPr>
            <w:tcW w:w="634" w:type="pct"/>
            <w:gridSpan w:val="3"/>
            <w:shd w:val="clear" w:color="auto" w:fill="auto"/>
            <w:noWrap/>
            <w:vAlign w:val="center"/>
          </w:tcPr>
          <w:p w:rsidR="00E85659" w:rsidRPr="00B114E8" w:rsidRDefault="00E85659" w:rsidP="005476F4">
            <w:pPr>
              <w:jc w:val="center"/>
              <w:rPr>
                <w:sz w:val="20"/>
                <w:szCs w:val="20"/>
              </w:rPr>
            </w:pPr>
            <w:r w:rsidRPr="00B114E8">
              <w:rPr>
                <w:sz w:val="20"/>
                <w:szCs w:val="20"/>
              </w:rPr>
              <w:t>0,37064</w:t>
            </w:r>
          </w:p>
        </w:tc>
        <w:tc>
          <w:tcPr>
            <w:tcW w:w="604" w:type="pct"/>
            <w:shd w:val="clear" w:color="auto" w:fill="auto"/>
            <w:noWrap/>
            <w:vAlign w:val="center"/>
          </w:tcPr>
          <w:p w:rsidR="00E85659" w:rsidRPr="00B114E8" w:rsidRDefault="00E85659" w:rsidP="005476F4">
            <w:pPr>
              <w:jc w:val="center"/>
              <w:rPr>
                <w:sz w:val="20"/>
                <w:szCs w:val="20"/>
              </w:rPr>
            </w:pPr>
            <w:r w:rsidRPr="00B114E8">
              <w:rPr>
                <w:sz w:val="20"/>
                <w:szCs w:val="20"/>
              </w:rPr>
              <w:t>0,81629</w:t>
            </w:r>
          </w:p>
        </w:tc>
      </w:tr>
      <w:tr w:rsidR="00E85659" w:rsidRPr="00B114E8" w:rsidTr="00B114E8">
        <w:trPr>
          <w:trHeight w:val="343"/>
        </w:trPr>
        <w:tc>
          <w:tcPr>
            <w:tcW w:w="333" w:type="pct"/>
            <w:shd w:val="clear" w:color="auto" w:fill="auto"/>
          </w:tcPr>
          <w:p w:rsidR="00E85659" w:rsidRPr="00B114E8" w:rsidRDefault="00E85659" w:rsidP="00B114E8">
            <w:pPr>
              <w:rPr>
                <w:sz w:val="20"/>
                <w:szCs w:val="20"/>
              </w:rPr>
            </w:pPr>
            <w:r w:rsidRPr="00B114E8">
              <w:rPr>
                <w:sz w:val="20"/>
                <w:szCs w:val="20"/>
              </w:rPr>
              <w:t>2.</w:t>
            </w:r>
          </w:p>
        </w:tc>
        <w:tc>
          <w:tcPr>
            <w:tcW w:w="4667" w:type="pct"/>
            <w:gridSpan w:val="14"/>
            <w:shd w:val="clear" w:color="auto" w:fill="auto"/>
            <w:noWrap/>
          </w:tcPr>
          <w:p w:rsidR="00E85659" w:rsidRPr="00B114E8" w:rsidRDefault="00E85659" w:rsidP="00B114E8">
            <w:pPr>
              <w:rPr>
                <w:sz w:val="20"/>
                <w:szCs w:val="20"/>
              </w:rPr>
            </w:pPr>
            <w:r w:rsidRPr="00B114E8">
              <w:rPr>
                <w:sz w:val="20"/>
                <w:szCs w:val="20"/>
              </w:rPr>
              <w:t>Население и приравненные к нему категории потребителей</w:t>
            </w:r>
          </w:p>
        </w:tc>
      </w:tr>
      <w:tr w:rsidR="00E85659" w:rsidRPr="00B114E8" w:rsidTr="00B114E8">
        <w:trPr>
          <w:trHeight w:val="420"/>
        </w:trPr>
        <w:tc>
          <w:tcPr>
            <w:tcW w:w="333" w:type="pct"/>
            <w:shd w:val="clear" w:color="auto" w:fill="auto"/>
          </w:tcPr>
          <w:p w:rsidR="00E85659" w:rsidRPr="00B114E8" w:rsidRDefault="00E85659" w:rsidP="00B114E8">
            <w:pPr>
              <w:rPr>
                <w:sz w:val="20"/>
                <w:szCs w:val="20"/>
              </w:rPr>
            </w:pPr>
            <w:r w:rsidRPr="00B114E8">
              <w:rPr>
                <w:sz w:val="20"/>
                <w:szCs w:val="20"/>
              </w:rPr>
              <w:t>2.1.</w:t>
            </w:r>
          </w:p>
        </w:tc>
        <w:tc>
          <w:tcPr>
            <w:tcW w:w="4667" w:type="pct"/>
            <w:gridSpan w:val="14"/>
            <w:shd w:val="clear" w:color="auto" w:fill="auto"/>
            <w:noWrap/>
          </w:tcPr>
          <w:p w:rsidR="00E85659" w:rsidRPr="00B114E8" w:rsidRDefault="00E85659" w:rsidP="00B114E8">
            <w:pPr>
              <w:rPr>
                <w:sz w:val="20"/>
                <w:szCs w:val="20"/>
              </w:rPr>
            </w:pPr>
            <w:r w:rsidRPr="00B114E8">
              <w:rPr>
                <w:sz w:val="20"/>
                <w:szCs w:val="20"/>
              </w:rPr>
              <w:t>Население, за исключением указанного в пунктах 2.2 и 2.3</w:t>
            </w:r>
          </w:p>
        </w:tc>
      </w:tr>
      <w:tr w:rsidR="00E85659" w:rsidRPr="00B114E8" w:rsidTr="00027873">
        <w:trPr>
          <w:trHeight w:val="416"/>
        </w:trPr>
        <w:tc>
          <w:tcPr>
            <w:tcW w:w="333" w:type="pct"/>
            <w:shd w:val="clear" w:color="auto" w:fill="auto"/>
          </w:tcPr>
          <w:p w:rsidR="00E85659" w:rsidRPr="00B114E8" w:rsidRDefault="00E85659" w:rsidP="00B114E8">
            <w:pPr>
              <w:rPr>
                <w:sz w:val="20"/>
                <w:szCs w:val="20"/>
              </w:rPr>
            </w:pPr>
          </w:p>
        </w:tc>
        <w:tc>
          <w:tcPr>
            <w:tcW w:w="843" w:type="pct"/>
            <w:gridSpan w:val="2"/>
            <w:shd w:val="clear" w:color="auto" w:fill="auto"/>
            <w:noWrap/>
          </w:tcPr>
          <w:p w:rsidR="00E85659" w:rsidRPr="00B114E8" w:rsidRDefault="00E85659" w:rsidP="00B114E8">
            <w:pPr>
              <w:rPr>
                <w:sz w:val="20"/>
                <w:szCs w:val="20"/>
              </w:rPr>
            </w:pPr>
            <w:r w:rsidRPr="00B114E8">
              <w:rPr>
                <w:sz w:val="20"/>
                <w:szCs w:val="20"/>
              </w:rPr>
              <w:t>Одноставочный тариф (с НДС)</w:t>
            </w:r>
          </w:p>
        </w:tc>
        <w:tc>
          <w:tcPr>
            <w:tcW w:w="1049" w:type="pct"/>
            <w:gridSpan w:val="2"/>
            <w:shd w:val="clear" w:color="auto" w:fill="auto"/>
            <w:vAlign w:val="center"/>
          </w:tcPr>
          <w:p w:rsidR="00E85659" w:rsidRPr="00B114E8" w:rsidRDefault="00E85659" w:rsidP="00B114E8">
            <w:pPr>
              <w:rPr>
                <w:sz w:val="20"/>
                <w:szCs w:val="20"/>
              </w:rPr>
            </w:pPr>
            <w:r w:rsidRPr="00B114E8">
              <w:rPr>
                <w:sz w:val="20"/>
                <w:szCs w:val="20"/>
              </w:rPr>
              <w:t>руб./кВт•ч</w:t>
            </w:r>
          </w:p>
        </w:tc>
        <w:tc>
          <w:tcPr>
            <w:tcW w:w="2774" w:type="pct"/>
            <w:gridSpan w:val="10"/>
            <w:shd w:val="clear" w:color="auto" w:fill="auto"/>
            <w:vAlign w:val="center"/>
          </w:tcPr>
          <w:p w:rsidR="00E85659" w:rsidRPr="00B114E8" w:rsidRDefault="00E85659" w:rsidP="005476F4">
            <w:pPr>
              <w:jc w:val="center"/>
              <w:rPr>
                <w:sz w:val="20"/>
                <w:szCs w:val="20"/>
              </w:rPr>
            </w:pPr>
            <w:r w:rsidRPr="00B114E8">
              <w:rPr>
                <w:sz w:val="20"/>
                <w:szCs w:val="20"/>
              </w:rPr>
              <w:t>1,23391</w:t>
            </w:r>
          </w:p>
        </w:tc>
      </w:tr>
      <w:tr w:rsidR="00E85659" w:rsidRPr="00B114E8" w:rsidTr="00B114E8">
        <w:trPr>
          <w:trHeight w:val="645"/>
        </w:trPr>
        <w:tc>
          <w:tcPr>
            <w:tcW w:w="333" w:type="pct"/>
            <w:shd w:val="clear" w:color="auto" w:fill="auto"/>
          </w:tcPr>
          <w:p w:rsidR="00E85659" w:rsidRPr="00B114E8" w:rsidRDefault="00E85659" w:rsidP="00B114E8">
            <w:pPr>
              <w:rPr>
                <w:sz w:val="20"/>
                <w:szCs w:val="20"/>
              </w:rPr>
            </w:pPr>
            <w:r w:rsidRPr="00B114E8">
              <w:rPr>
                <w:sz w:val="20"/>
                <w:szCs w:val="20"/>
              </w:rPr>
              <w:t>2.2.</w:t>
            </w:r>
          </w:p>
        </w:tc>
        <w:tc>
          <w:tcPr>
            <w:tcW w:w="4667" w:type="pct"/>
            <w:gridSpan w:val="14"/>
            <w:shd w:val="clear" w:color="auto" w:fill="auto"/>
            <w:noWrap/>
            <w:vAlign w:val="center"/>
          </w:tcPr>
          <w:p w:rsidR="00E85659" w:rsidRPr="00B114E8" w:rsidRDefault="00E85659" w:rsidP="00B114E8">
            <w:pPr>
              <w:rPr>
                <w:sz w:val="20"/>
                <w:szCs w:val="20"/>
              </w:rPr>
            </w:pPr>
            <w:r w:rsidRPr="00B114E8">
              <w:rPr>
                <w:sz w:val="20"/>
                <w:szCs w:val="20"/>
              </w:rPr>
              <w:t>Население, проживающее в городских населенных пунктах в домах, оборудованных в установленном порядке стационарными электроплитами и (или) электроотопительными установками</w:t>
            </w:r>
          </w:p>
        </w:tc>
      </w:tr>
      <w:tr w:rsidR="00E85659" w:rsidRPr="00B114E8" w:rsidTr="00027873">
        <w:trPr>
          <w:trHeight w:val="329"/>
        </w:trPr>
        <w:tc>
          <w:tcPr>
            <w:tcW w:w="333" w:type="pct"/>
            <w:shd w:val="clear" w:color="auto" w:fill="auto"/>
          </w:tcPr>
          <w:p w:rsidR="00E85659" w:rsidRPr="00B114E8" w:rsidRDefault="00E85659" w:rsidP="00B114E8">
            <w:pPr>
              <w:rPr>
                <w:sz w:val="20"/>
                <w:szCs w:val="20"/>
              </w:rPr>
            </w:pPr>
          </w:p>
        </w:tc>
        <w:tc>
          <w:tcPr>
            <w:tcW w:w="843" w:type="pct"/>
            <w:gridSpan w:val="2"/>
            <w:shd w:val="clear" w:color="auto" w:fill="auto"/>
            <w:vAlign w:val="center"/>
          </w:tcPr>
          <w:p w:rsidR="00E85659" w:rsidRPr="00B114E8" w:rsidRDefault="00E85659" w:rsidP="00B114E8">
            <w:pPr>
              <w:rPr>
                <w:sz w:val="20"/>
                <w:szCs w:val="20"/>
              </w:rPr>
            </w:pPr>
            <w:r w:rsidRPr="00B114E8">
              <w:rPr>
                <w:sz w:val="20"/>
                <w:szCs w:val="20"/>
              </w:rPr>
              <w:t>Одноставочный тариф (с НДС)</w:t>
            </w:r>
          </w:p>
        </w:tc>
        <w:tc>
          <w:tcPr>
            <w:tcW w:w="1049" w:type="pct"/>
            <w:gridSpan w:val="2"/>
            <w:shd w:val="clear" w:color="auto" w:fill="auto"/>
            <w:vAlign w:val="center"/>
          </w:tcPr>
          <w:p w:rsidR="00E85659" w:rsidRPr="00B114E8" w:rsidRDefault="00E85659" w:rsidP="00B114E8">
            <w:pPr>
              <w:rPr>
                <w:sz w:val="20"/>
                <w:szCs w:val="20"/>
              </w:rPr>
            </w:pPr>
            <w:r w:rsidRPr="00B114E8">
              <w:rPr>
                <w:sz w:val="20"/>
                <w:szCs w:val="20"/>
              </w:rPr>
              <w:t>руб./кВт•ч</w:t>
            </w:r>
          </w:p>
        </w:tc>
        <w:tc>
          <w:tcPr>
            <w:tcW w:w="2774" w:type="pct"/>
            <w:gridSpan w:val="10"/>
            <w:shd w:val="clear" w:color="auto" w:fill="auto"/>
            <w:vAlign w:val="center"/>
          </w:tcPr>
          <w:p w:rsidR="00E85659" w:rsidRPr="00B114E8" w:rsidRDefault="00E85659" w:rsidP="005476F4">
            <w:pPr>
              <w:jc w:val="center"/>
              <w:rPr>
                <w:sz w:val="20"/>
                <w:szCs w:val="20"/>
              </w:rPr>
            </w:pPr>
            <w:r w:rsidRPr="00B114E8">
              <w:rPr>
                <w:sz w:val="20"/>
                <w:szCs w:val="20"/>
              </w:rPr>
              <w:t>0,39032</w:t>
            </w:r>
          </w:p>
        </w:tc>
      </w:tr>
      <w:tr w:rsidR="00E85659" w:rsidRPr="00B114E8" w:rsidTr="00B114E8">
        <w:trPr>
          <w:trHeight w:val="329"/>
        </w:trPr>
        <w:tc>
          <w:tcPr>
            <w:tcW w:w="333" w:type="pct"/>
            <w:shd w:val="clear" w:color="auto" w:fill="auto"/>
          </w:tcPr>
          <w:p w:rsidR="00E85659" w:rsidRPr="00B114E8" w:rsidRDefault="00E85659" w:rsidP="00B114E8">
            <w:pPr>
              <w:rPr>
                <w:sz w:val="20"/>
                <w:szCs w:val="20"/>
              </w:rPr>
            </w:pPr>
            <w:r w:rsidRPr="00B114E8">
              <w:rPr>
                <w:sz w:val="20"/>
                <w:szCs w:val="20"/>
              </w:rPr>
              <w:t>2.3</w:t>
            </w:r>
          </w:p>
        </w:tc>
        <w:tc>
          <w:tcPr>
            <w:tcW w:w="4667" w:type="pct"/>
            <w:gridSpan w:val="14"/>
            <w:shd w:val="clear" w:color="auto" w:fill="auto"/>
            <w:vAlign w:val="center"/>
          </w:tcPr>
          <w:p w:rsidR="00E85659" w:rsidRPr="00B114E8" w:rsidRDefault="00E85659" w:rsidP="00B114E8">
            <w:pPr>
              <w:rPr>
                <w:sz w:val="20"/>
                <w:szCs w:val="20"/>
              </w:rPr>
            </w:pPr>
            <w:r w:rsidRPr="00B114E8">
              <w:rPr>
                <w:sz w:val="20"/>
                <w:szCs w:val="20"/>
              </w:rPr>
              <w:t>Население, проживающее в сельских населенных пунктах</w:t>
            </w:r>
          </w:p>
        </w:tc>
      </w:tr>
      <w:tr w:rsidR="00E85659" w:rsidRPr="00B114E8" w:rsidTr="00027873">
        <w:trPr>
          <w:trHeight w:val="329"/>
        </w:trPr>
        <w:tc>
          <w:tcPr>
            <w:tcW w:w="333" w:type="pct"/>
            <w:shd w:val="clear" w:color="auto" w:fill="auto"/>
          </w:tcPr>
          <w:p w:rsidR="00E85659" w:rsidRPr="00B114E8" w:rsidRDefault="00E85659" w:rsidP="00B114E8">
            <w:pPr>
              <w:rPr>
                <w:sz w:val="20"/>
                <w:szCs w:val="20"/>
              </w:rPr>
            </w:pPr>
          </w:p>
        </w:tc>
        <w:tc>
          <w:tcPr>
            <w:tcW w:w="843" w:type="pct"/>
            <w:gridSpan w:val="2"/>
            <w:shd w:val="clear" w:color="auto" w:fill="auto"/>
            <w:vAlign w:val="center"/>
          </w:tcPr>
          <w:p w:rsidR="00E85659" w:rsidRPr="00B114E8" w:rsidRDefault="00E85659" w:rsidP="00B114E8">
            <w:pPr>
              <w:rPr>
                <w:sz w:val="20"/>
                <w:szCs w:val="20"/>
              </w:rPr>
            </w:pPr>
            <w:r w:rsidRPr="00B114E8">
              <w:rPr>
                <w:sz w:val="20"/>
                <w:szCs w:val="20"/>
              </w:rPr>
              <w:t>Одноставочный тариф (с НДС)</w:t>
            </w:r>
          </w:p>
        </w:tc>
        <w:tc>
          <w:tcPr>
            <w:tcW w:w="1049" w:type="pct"/>
            <w:gridSpan w:val="2"/>
            <w:shd w:val="clear" w:color="auto" w:fill="auto"/>
            <w:vAlign w:val="center"/>
          </w:tcPr>
          <w:p w:rsidR="00E85659" w:rsidRPr="00B114E8" w:rsidRDefault="00E85659" w:rsidP="00B114E8">
            <w:pPr>
              <w:rPr>
                <w:sz w:val="20"/>
                <w:szCs w:val="20"/>
              </w:rPr>
            </w:pPr>
            <w:r w:rsidRPr="00B114E8">
              <w:rPr>
                <w:sz w:val="20"/>
                <w:szCs w:val="20"/>
              </w:rPr>
              <w:t>руб./кВт•ч</w:t>
            </w:r>
          </w:p>
        </w:tc>
        <w:tc>
          <w:tcPr>
            <w:tcW w:w="2774" w:type="pct"/>
            <w:gridSpan w:val="10"/>
            <w:shd w:val="clear" w:color="auto" w:fill="auto"/>
            <w:vAlign w:val="center"/>
          </w:tcPr>
          <w:p w:rsidR="00E85659" w:rsidRPr="00B114E8" w:rsidRDefault="00E85659" w:rsidP="005476F4">
            <w:pPr>
              <w:jc w:val="center"/>
              <w:rPr>
                <w:sz w:val="20"/>
                <w:szCs w:val="20"/>
              </w:rPr>
            </w:pPr>
            <w:r w:rsidRPr="00B114E8">
              <w:rPr>
                <w:sz w:val="20"/>
                <w:szCs w:val="20"/>
              </w:rPr>
              <w:t>0,17829</w:t>
            </w:r>
          </w:p>
        </w:tc>
      </w:tr>
      <w:tr w:rsidR="00E85659" w:rsidRPr="00B114E8" w:rsidTr="00B114E8">
        <w:trPr>
          <w:trHeight w:val="329"/>
        </w:trPr>
        <w:tc>
          <w:tcPr>
            <w:tcW w:w="333" w:type="pct"/>
            <w:shd w:val="clear" w:color="auto" w:fill="auto"/>
          </w:tcPr>
          <w:p w:rsidR="00E85659" w:rsidRPr="00B114E8" w:rsidRDefault="00E85659" w:rsidP="00B114E8">
            <w:pPr>
              <w:rPr>
                <w:sz w:val="20"/>
                <w:szCs w:val="20"/>
              </w:rPr>
            </w:pPr>
            <w:r w:rsidRPr="00B114E8">
              <w:rPr>
                <w:sz w:val="20"/>
                <w:szCs w:val="20"/>
              </w:rPr>
              <w:t>2.4</w:t>
            </w:r>
          </w:p>
        </w:tc>
        <w:tc>
          <w:tcPr>
            <w:tcW w:w="4667" w:type="pct"/>
            <w:gridSpan w:val="14"/>
            <w:shd w:val="clear" w:color="auto" w:fill="auto"/>
            <w:vAlign w:val="center"/>
          </w:tcPr>
          <w:p w:rsidR="00E85659" w:rsidRPr="00B114E8" w:rsidRDefault="00E85659" w:rsidP="00B114E8">
            <w:pPr>
              <w:rPr>
                <w:sz w:val="20"/>
                <w:szCs w:val="20"/>
              </w:rPr>
            </w:pPr>
            <w:r w:rsidRPr="00B114E8">
              <w:rPr>
                <w:sz w:val="20"/>
                <w:szCs w:val="20"/>
              </w:rPr>
              <w:t>Приравненные к населению категории потребителей</w:t>
            </w:r>
          </w:p>
        </w:tc>
      </w:tr>
      <w:tr w:rsidR="00E85659" w:rsidRPr="00B114E8" w:rsidTr="00027873">
        <w:trPr>
          <w:trHeight w:val="329"/>
        </w:trPr>
        <w:tc>
          <w:tcPr>
            <w:tcW w:w="333" w:type="pct"/>
            <w:vMerge w:val="restart"/>
            <w:shd w:val="clear" w:color="auto" w:fill="auto"/>
          </w:tcPr>
          <w:p w:rsidR="00E85659" w:rsidRPr="00B114E8" w:rsidRDefault="00E85659" w:rsidP="00B114E8">
            <w:pPr>
              <w:rPr>
                <w:sz w:val="20"/>
                <w:szCs w:val="20"/>
              </w:rPr>
            </w:pPr>
          </w:p>
        </w:tc>
        <w:tc>
          <w:tcPr>
            <w:tcW w:w="843" w:type="pct"/>
            <w:gridSpan w:val="2"/>
            <w:vMerge w:val="restart"/>
            <w:shd w:val="clear" w:color="auto" w:fill="auto"/>
            <w:vAlign w:val="center"/>
          </w:tcPr>
          <w:p w:rsidR="00E85659" w:rsidRPr="00B114E8" w:rsidRDefault="00E85659" w:rsidP="00B114E8">
            <w:pPr>
              <w:rPr>
                <w:sz w:val="20"/>
                <w:szCs w:val="20"/>
              </w:rPr>
            </w:pPr>
            <w:r w:rsidRPr="00B114E8">
              <w:rPr>
                <w:sz w:val="20"/>
                <w:szCs w:val="20"/>
              </w:rPr>
              <w:t>Одноставочный тариф (с НДС)</w:t>
            </w:r>
          </w:p>
        </w:tc>
        <w:tc>
          <w:tcPr>
            <w:tcW w:w="1049" w:type="pct"/>
            <w:gridSpan w:val="2"/>
            <w:vMerge w:val="restart"/>
            <w:shd w:val="clear" w:color="auto" w:fill="auto"/>
            <w:vAlign w:val="center"/>
          </w:tcPr>
          <w:p w:rsidR="00E85659" w:rsidRPr="00B114E8" w:rsidRDefault="00E85659" w:rsidP="00B114E8">
            <w:pPr>
              <w:rPr>
                <w:sz w:val="20"/>
                <w:szCs w:val="20"/>
              </w:rPr>
            </w:pPr>
            <w:r w:rsidRPr="00B114E8">
              <w:rPr>
                <w:sz w:val="20"/>
                <w:szCs w:val="20"/>
              </w:rPr>
              <w:t>руб./кВт•ч</w:t>
            </w:r>
          </w:p>
        </w:tc>
        <w:tc>
          <w:tcPr>
            <w:tcW w:w="1536" w:type="pct"/>
            <w:gridSpan w:val="6"/>
            <w:shd w:val="clear" w:color="auto" w:fill="auto"/>
            <w:vAlign w:val="center"/>
          </w:tcPr>
          <w:p w:rsidR="00E85659" w:rsidRPr="00B114E8" w:rsidRDefault="00E85659" w:rsidP="005476F4">
            <w:pPr>
              <w:jc w:val="center"/>
              <w:rPr>
                <w:sz w:val="20"/>
                <w:szCs w:val="20"/>
              </w:rPr>
            </w:pPr>
            <w:r w:rsidRPr="00B114E8">
              <w:rPr>
                <w:sz w:val="20"/>
                <w:szCs w:val="20"/>
              </w:rPr>
              <w:t>с коэффициентом 1,0</w:t>
            </w:r>
          </w:p>
        </w:tc>
        <w:tc>
          <w:tcPr>
            <w:tcW w:w="1238" w:type="pct"/>
            <w:gridSpan w:val="4"/>
            <w:shd w:val="clear" w:color="auto" w:fill="auto"/>
            <w:vAlign w:val="center"/>
          </w:tcPr>
          <w:p w:rsidR="00E85659" w:rsidRPr="00B114E8" w:rsidRDefault="00E85659" w:rsidP="005476F4">
            <w:pPr>
              <w:jc w:val="center"/>
              <w:rPr>
                <w:sz w:val="20"/>
                <w:szCs w:val="20"/>
              </w:rPr>
            </w:pPr>
            <w:r w:rsidRPr="00B114E8">
              <w:rPr>
                <w:sz w:val="20"/>
                <w:szCs w:val="20"/>
              </w:rPr>
              <w:t>с коэффициентом 0,7</w:t>
            </w:r>
          </w:p>
        </w:tc>
      </w:tr>
      <w:tr w:rsidR="00E85659" w:rsidRPr="00B114E8" w:rsidTr="00027873">
        <w:trPr>
          <w:trHeight w:val="329"/>
        </w:trPr>
        <w:tc>
          <w:tcPr>
            <w:tcW w:w="333" w:type="pct"/>
            <w:vMerge/>
            <w:shd w:val="clear" w:color="auto" w:fill="auto"/>
          </w:tcPr>
          <w:p w:rsidR="00E85659" w:rsidRPr="00B114E8" w:rsidRDefault="00E85659" w:rsidP="00B114E8">
            <w:pPr>
              <w:rPr>
                <w:sz w:val="20"/>
                <w:szCs w:val="20"/>
              </w:rPr>
            </w:pPr>
          </w:p>
        </w:tc>
        <w:tc>
          <w:tcPr>
            <w:tcW w:w="843" w:type="pct"/>
            <w:gridSpan w:val="2"/>
            <w:vMerge/>
            <w:shd w:val="clear" w:color="auto" w:fill="auto"/>
            <w:vAlign w:val="center"/>
          </w:tcPr>
          <w:p w:rsidR="00E85659" w:rsidRPr="00B114E8" w:rsidRDefault="00E85659" w:rsidP="00B114E8">
            <w:pPr>
              <w:rPr>
                <w:sz w:val="20"/>
                <w:szCs w:val="20"/>
              </w:rPr>
            </w:pPr>
          </w:p>
        </w:tc>
        <w:tc>
          <w:tcPr>
            <w:tcW w:w="1049" w:type="pct"/>
            <w:gridSpan w:val="2"/>
            <w:vMerge/>
            <w:shd w:val="clear" w:color="auto" w:fill="auto"/>
            <w:vAlign w:val="center"/>
          </w:tcPr>
          <w:p w:rsidR="00E85659" w:rsidRPr="00B114E8" w:rsidRDefault="00E85659" w:rsidP="00B114E8">
            <w:pPr>
              <w:rPr>
                <w:sz w:val="20"/>
                <w:szCs w:val="20"/>
              </w:rPr>
            </w:pPr>
          </w:p>
        </w:tc>
        <w:tc>
          <w:tcPr>
            <w:tcW w:w="1536" w:type="pct"/>
            <w:gridSpan w:val="6"/>
            <w:shd w:val="clear" w:color="auto" w:fill="auto"/>
            <w:vAlign w:val="center"/>
          </w:tcPr>
          <w:p w:rsidR="00E85659" w:rsidRPr="00B114E8" w:rsidRDefault="00E85659" w:rsidP="005476F4">
            <w:pPr>
              <w:jc w:val="center"/>
              <w:rPr>
                <w:sz w:val="20"/>
                <w:szCs w:val="20"/>
              </w:rPr>
            </w:pPr>
            <w:r w:rsidRPr="00B114E8">
              <w:rPr>
                <w:sz w:val="20"/>
                <w:szCs w:val="20"/>
              </w:rPr>
              <w:t>1,16480</w:t>
            </w:r>
          </w:p>
        </w:tc>
        <w:tc>
          <w:tcPr>
            <w:tcW w:w="1238" w:type="pct"/>
            <w:gridSpan w:val="4"/>
            <w:shd w:val="clear" w:color="auto" w:fill="auto"/>
            <w:vAlign w:val="center"/>
          </w:tcPr>
          <w:p w:rsidR="00E85659" w:rsidRPr="00B114E8" w:rsidRDefault="00E85659" w:rsidP="005476F4">
            <w:pPr>
              <w:jc w:val="center"/>
              <w:rPr>
                <w:sz w:val="20"/>
                <w:szCs w:val="20"/>
              </w:rPr>
            </w:pPr>
            <w:r w:rsidRPr="00B114E8">
              <w:rPr>
                <w:sz w:val="20"/>
                <w:szCs w:val="20"/>
              </w:rPr>
              <w:t>0,21974</w:t>
            </w:r>
          </w:p>
        </w:tc>
      </w:tr>
      <w:tr w:rsidR="00E85659" w:rsidRPr="00B114E8" w:rsidTr="00027873">
        <w:trPr>
          <w:trHeight w:val="329"/>
        </w:trPr>
        <w:tc>
          <w:tcPr>
            <w:tcW w:w="1177" w:type="pct"/>
            <w:gridSpan w:val="3"/>
            <w:vMerge w:val="restart"/>
            <w:shd w:val="clear" w:color="auto" w:fill="auto"/>
          </w:tcPr>
          <w:p w:rsidR="00E85659" w:rsidRPr="00B114E8" w:rsidRDefault="00E85659" w:rsidP="00B114E8">
            <w:pPr>
              <w:rPr>
                <w:sz w:val="20"/>
                <w:szCs w:val="20"/>
              </w:rPr>
            </w:pPr>
            <w:r w:rsidRPr="00B114E8">
              <w:rPr>
                <w:sz w:val="20"/>
                <w:szCs w:val="20"/>
              </w:rPr>
              <w:lastRenderedPageBreak/>
              <w:t>Величина перекрестного субсидирования, учтенная в ценах (тарифах) на услуги по передаче электрической энергии</w:t>
            </w:r>
          </w:p>
        </w:tc>
        <w:tc>
          <w:tcPr>
            <w:tcW w:w="1049" w:type="pct"/>
            <w:gridSpan w:val="2"/>
            <w:vMerge w:val="restart"/>
            <w:shd w:val="clear" w:color="auto" w:fill="auto"/>
            <w:vAlign w:val="center"/>
          </w:tcPr>
          <w:p w:rsidR="00E85659" w:rsidRPr="00B114E8" w:rsidRDefault="00E85659" w:rsidP="00B114E8">
            <w:pPr>
              <w:rPr>
                <w:sz w:val="20"/>
                <w:szCs w:val="20"/>
              </w:rPr>
            </w:pPr>
            <w:r w:rsidRPr="00B114E8">
              <w:rPr>
                <w:sz w:val="20"/>
                <w:szCs w:val="20"/>
              </w:rPr>
              <w:t>тыс.руб.</w:t>
            </w:r>
          </w:p>
        </w:tc>
        <w:tc>
          <w:tcPr>
            <w:tcW w:w="2774" w:type="pct"/>
            <w:gridSpan w:val="10"/>
            <w:shd w:val="clear" w:color="auto" w:fill="auto"/>
            <w:vAlign w:val="center"/>
          </w:tcPr>
          <w:p w:rsidR="00E85659" w:rsidRPr="00B114E8" w:rsidRDefault="00E85659" w:rsidP="005476F4">
            <w:pPr>
              <w:jc w:val="center"/>
              <w:rPr>
                <w:sz w:val="20"/>
                <w:szCs w:val="20"/>
              </w:rPr>
            </w:pPr>
            <w:r w:rsidRPr="00B114E8">
              <w:rPr>
                <w:sz w:val="20"/>
                <w:szCs w:val="20"/>
              </w:rPr>
              <w:t>Диапазоны напряжения</w:t>
            </w:r>
          </w:p>
        </w:tc>
      </w:tr>
      <w:tr w:rsidR="00E85659" w:rsidRPr="00B114E8" w:rsidTr="00027873">
        <w:trPr>
          <w:trHeight w:val="329"/>
        </w:trPr>
        <w:tc>
          <w:tcPr>
            <w:tcW w:w="1177" w:type="pct"/>
            <w:gridSpan w:val="3"/>
            <w:vMerge/>
            <w:shd w:val="clear" w:color="auto" w:fill="auto"/>
          </w:tcPr>
          <w:p w:rsidR="00E85659" w:rsidRPr="00B114E8" w:rsidRDefault="00E85659" w:rsidP="00B114E8">
            <w:pPr>
              <w:rPr>
                <w:sz w:val="20"/>
                <w:szCs w:val="20"/>
              </w:rPr>
            </w:pPr>
          </w:p>
        </w:tc>
        <w:tc>
          <w:tcPr>
            <w:tcW w:w="1049" w:type="pct"/>
            <w:gridSpan w:val="2"/>
            <w:vMerge/>
            <w:shd w:val="clear" w:color="auto" w:fill="auto"/>
            <w:vAlign w:val="center"/>
          </w:tcPr>
          <w:p w:rsidR="00E85659" w:rsidRPr="00B114E8" w:rsidRDefault="00E85659" w:rsidP="00B114E8">
            <w:pPr>
              <w:rPr>
                <w:sz w:val="20"/>
                <w:szCs w:val="20"/>
              </w:rPr>
            </w:pPr>
          </w:p>
        </w:tc>
        <w:tc>
          <w:tcPr>
            <w:tcW w:w="771" w:type="pct"/>
            <w:gridSpan w:val="2"/>
            <w:shd w:val="clear" w:color="auto" w:fill="auto"/>
            <w:vAlign w:val="center"/>
          </w:tcPr>
          <w:p w:rsidR="00E85659" w:rsidRPr="00B114E8" w:rsidRDefault="00E85659" w:rsidP="005476F4">
            <w:pPr>
              <w:jc w:val="center"/>
              <w:rPr>
                <w:sz w:val="20"/>
                <w:szCs w:val="20"/>
              </w:rPr>
            </w:pPr>
            <w:r w:rsidRPr="00B114E8">
              <w:rPr>
                <w:sz w:val="20"/>
                <w:szCs w:val="20"/>
              </w:rPr>
              <w:t>ВН</w:t>
            </w:r>
          </w:p>
        </w:tc>
        <w:tc>
          <w:tcPr>
            <w:tcW w:w="763" w:type="pct"/>
            <w:gridSpan w:val="3"/>
            <w:shd w:val="clear" w:color="auto" w:fill="auto"/>
            <w:vAlign w:val="center"/>
          </w:tcPr>
          <w:p w:rsidR="00E85659" w:rsidRPr="00B114E8" w:rsidRDefault="00E85659" w:rsidP="005476F4">
            <w:pPr>
              <w:jc w:val="center"/>
              <w:rPr>
                <w:sz w:val="20"/>
                <w:szCs w:val="20"/>
              </w:rPr>
            </w:pPr>
            <w:r w:rsidRPr="00B114E8">
              <w:rPr>
                <w:sz w:val="20"/>
                <w:szCs w:val="20"/>
              </w:rPr>
              <w:t>СН-I</w:t>
            </w:r>
          </w:p>
        </w:tc>
        <w:tc>
          <w:tcPr>
            <w:tcW w:w="637" w:type="pct"/>
            <w:gridSpan w:val="4"/>
            <w:shd w:val="clear" w:color="auto" w:fill="auto"/>
            <w:vAlign w:val="center"/>
          </w:tcPr>
          <w:p w:rsidR="00E85659" w:rsidRPr="00B114E8" w:rsidRDefault="00E85659" w:rsidP="005476F4">
            <w:pPr>
              <w:jc w:val="center"/>
              <w:rPr>
                <w:sz w:val="20"/>
                <w:szCs w:val="20"/>
              </w:rPr>
            </w:pPr>
            <w:r w:rsidRPr="00B114E8">
              <w:rPr>
                <w:sz w:val="20"/>
                <w:szCs w:val="20"/>
              </w:rPr>
              <w:t>СН-II</w:t>
            </w:r>
          </w:p>
        </w:tc>
        <w:tc>
          <w:tcPr>
            <w:tcW w:w="604" w:type="pct"/>
            <w:shd w:val="clear" w:color="auto" w:fill="auto"/>
            <w:vAlign w:val="center"/>
          </w:tcPr>
          <w:p w:rsidR="00E85659" w:rsidRPr="00B114E8" w:rsidRDefault="00E85659" w:rsidP="005476F4">
            <w:pPr>
              <w:jc w:val="center"/>
              <w:rPr>
                <w:sz w:val="20"/>
                <w:szCs w:val="20"/>
              </w:rPr>
            </w:pPr>
            <w:r w:rsidRPr="00B114E8">
              <w:rPr>
                <w:sz w:val="20"/>
                <w:szCs w:val="20"/>
              </w:rPr>
              <w:t>НН</w:t>
            </w:r>
          </w:p>
        </w:tc>
      </w:tr>
      <w:tr w:rsidR="00E85659" w:rsidRPr="00B114E8" w:rsidTr="00027873">
        <w:trPr>
          <w:trHeight w:val="329"/>
        </w:trPr>
        <w:tc>
          <w:tcPr>
            <w:tcW w:w="1177" w:type="pct"/>
            <w:gridSpan w:val="3"/>
            <w:vMerge/>
            <w:shd w:val="clear" w:color="auto" w:fill="auto"/>
          </w:tcPr>
          <w:p w:rsidR="00E85659" w:rsidRPr="00B114E8" w:rsidRDefault="00E85659" w:rsidP="00B114E8">
            <w:pPr>
              <w:rPr>
                <w:sz w:val="20"/>
                <w:szCs w:val="20"/>
              </w:rPr>
            </w:pPr>
          </w:p>
        </w:tc>
        <w:tc>
          <w:tcPr>
            <w:tcW w:w="1049" w:type="pct"/>
            <w:gridSpan w:val="2"/>
            <w:vMerge/>
            <w:shd w:val="clear" w:color="auto" w:fill="auto"/>
            <w:vAlign w:val="center"/>
          </w:tcPr>
          <w:p w:rsidR="00E85659" w:rsidRPr="00B114E8" w:rsidRDefault="00E85659" w:rsidP="00B114E8">
            <w:pPr>
              <w:rPr>
                <w:sz w:val="20"/>
                <w:szCs w:val="20"/>
              </w:rPr>
            </w:pPr>
          </w:p>
        </w:tc>
        <w:tc>
          <w:tcPr>
            <w:tcW w:w="771" w:type="pct"/>
            <w:gridSpan w:val="2"/>
            <w:shd w:val="clear" w:color="auto" w:fill="auto"/>
            <w:vAlign w:val="center"/>
          </w:tcPr>
          <w:p w:rsidR="00E85659" w:rsidRPr="00B114E8" w:rsidRDefault="00E85659" w:rsidP="00B114E8">
            <w:pPr>
              <w:jc w:val="center"/>
              <w:rPr>
                <w:sz w:val="20"/>
                <w:szCs w:val="20"/>
              </w:rPr>
            </w:pPr>
            <w:r w:rsidRPr="00B114E8">
              <w:rPr>
                <w:sz w:val="20"/>
                <w:szCs w:val="20"/>
              </w:rPr>
              <w:t>239 571,42</w:t>
            </w:r>
          </w:p>
        </w:tc>
        <w:tc>
          <w:tcPr>
            <w:tcW w:w="763" w:type="pct"/>
            <w:gridSpan w:val="3"/>
            <w:shd w:val="clear" w:color="auto" w:fill="auto"/>
            <w:vAlign w:val="center"/>
          </w:tcPr>
          <w:p w:rsidR="00E85659" w:rsidRPr="00B114E8" w:rsidRDefault="00E85659" w:rsidP="00B114E8">
            <w:pPr>
              <w:jc w:val="center"/>
              <w:rPr>
                <w:sz w:val="20"/>
                <w:szCs w:val="20"/>
              </w:rPr>
            </w:pPr>
            <w:r w:rsidRPr="00B114E8">
              <w:rPr>
                <w:sz w:val="20"/>
                <w:szCs w:val="20"/>
              </w:rPr>
              <w:t>70 118,67</w:t>
            </w:r>
          </w:p>
        </w:tc>
        <w:tc>
          <w:tcPr>
            <w:tcW w:w="637" w:type="pct"/>
            <w:gridSpan w:val="4"/>
            <w:shd w:val="clear" w:color="auto" w:fill="auto"/>
            <w:vAlign w:val="center"/>
          </w:tcPr>
          <w:p w:rsidR="00E85659" w:rsidRPr="00B114E8" w:rsidRDefault="00E85659" w:rsidP="00B114E8">
            <w:pPr>
              <w:jc w:val="center"/>
              <w:rPr>
                <w:sz w:val="20"/>
                <w:szCs w:val="20"/>
              </w:rPr>
            </w:pPr>
            <w:r w:rsidRPr="00B114E8">
              <w:rPr>
                <w:sz w:val="20"/>
                <w:szCs w:val="20"/>
              </w:rPr>
              <w:t>240 236,29</w:t>
            </w:r>
          </w:p>
        </w:tc>
        <w:tc>
          <w:tcPr>
            <w:tcW w:w="604" w:type="pct"/>
            <w:shd w:val="clear" w:color="auto" w:fill="auto"/>
            <w:vAlign w:val="center"/>
          </w:tcPr>
          <w:p w:rsidR="00E85659" w:rsidRPr="00B114E8" w:rsidRDefault="00E85659" w:rsidP="00B114E8">
            <w:pPr>
              <w:jc w:val="center"/>
              <w:rPr>
                <w:sz w:val="20"/>
                <w:szCs w:val="20"/>
              </w:rPr>
            </w:pPr>
            <w:r w:rsidRPr="00B114E8">
              <w:rPr>
                <w:sz w:val="20"/>
                <w:szCs w:val="20"/>
              </w:rPr>
              <w:t>167 970,98</w:t>
            </w:r>
          </w:p>
        </w:tc>
      </w:tr>
      <w:tr w:rsidR="00E85659" w:rsidRPr="00B114E8" w:rsidTr="00B114E8">
        <w:trPr>
          <w:trHeight w:val="329"/>
        </w:trPr>
        <w:tc>
          <w:tcPr>
            <w:tcW w:w="333" w:type="pct"/>
            <w:vMerge w:val="restart"/>
            <w:shd w:val="clear" w:color="auto" w:fill="auto"/>
            <w:vAlign w:val="center"/>
          </w:tcPr>
          <w:p w:rsidR="00E85659" w:rsidRPr="00B114E8" w:rsidRDefault="00E85659" w:rsidP="00B114E8">
            <w:pPr>
              <w:rPr>
                <w:sz w:val="20"/>
                <w:szCs w:val="20"/>
              </w:rPr>
            </w:pPr>
            <w:r w:rsidRPr="00B114E8">
              <w:rPr>
                <w:sz w:val="20"/>
                <w:szCs w:val="20"/>
              </w:rPr>
              <w:t>№ п/п</w:t>
            </w:r>
          </w:p>
        </w:tc>
        <w:tc>
          <w:tcPr>
            <w:tcW w:w="2819" w:type="pct"/>
            <w:gridSpan w:val="7"/>
            <w:vMerge w:val="restart"/>
            <w:shd w:val="clear" w:color="auto" w:fill="auto"/>
            <w:vAlign w:val="center"/>
          </w:tcPr>
          <w:p w:rsidR="00E85659" w:rsidRPr="00B114E8" w:rsidRDefault="00E85659" w:rsidP="00B114E8">
            <w:pPr>
              <w:rPr>
                <w:sz w:val="20"/>
                <w:szCs w:val="20"/>
              </w:rPr>
            </w:pPr>
            <w:r w:rsidRPr="00B114E8">
              <w:rPr>
                <w:sz w:val="20"/>
                <w:szCs w:val="20"/>
              </w:rPr>
              <w:t>Наименование сетевой организации с указанием необходимой валовой выручки</w:t>
            </w:r>
          </w:p>
          <w:p w:rsidR="00E85659" w:rsidRPr="00B114E8" w:rsidRDefault="00E85659" w:rsidP="00B114E8">
            <w:pPr>
              <w:rPr>
                <w:sz w:val="20"/>
                <w:szCs w:val="20"/>
              </w:rPr>
            </w:pPr>
            <w:r w:rsidRPr="00B114E8">
              <w:rPr>
                <w:sz w:val="20"/>
                <w:szCs w:val="20"/>
              </w:rPr>
              <w:t>(без учета оплаты потерь), НВВ которой учтена при утверждении (расчете) единых (котловых) тарифов на услуги по передаче электрической энергии по сетям                    Республики Карелия</w:t>
            </w:r>
          </w:p>
        </w:tc>
        <w:tc>
          <w:tcPr>
            <w:tcW w:w="1848" w:type="pct"/>
            <w:gridSpan w:val="7"/>
            <w:shd w:val="clear" w:color="auto" w:fill="auto"/>
          </w:tcPr>
          <w:p w:rsidR="00E85659" w:rsidRPr="00B114E8" w:rsidRDefault="00E85659" w:rsidP="00B114E8">
            <w:pPr>
              <w:rPr>
                <w:sz w:val="20"/>
                <w:szCs w:val="20"/>
              </w:rPr>
            </w:pPr>
            <w:r w:rsidRPr="00B114E8">
              <w:rPr>
                <w:sz w:val="20"/>
                <w:szCs w:val="20"/>
              </w:rPr>
              <w:t>НВВ сетевых организаций без учета оплаты потерь, учтенная при утверждении (расчете) единых (котловых) тарифов на услуги по передаче электрической энергии по сетям   Республики Карелия</w:t>
            </w:r>
          </w:p>
        </w:tc>
      </w:tr>
      <w:tr w:rsidR="00E85659" w:rsidRPr="00B114E8" w:rsidTr="00B114E8">
        <w:trPr>
          <w:trHeight w:val="419"/>
        </w:trPr>
        <w:tc>
          <w:tcPr>
            <w:tcW w:w="333" w:type="pct"/>
            <w:vMerge/>
            <w:shd w:val="clear" w:color="auto" w:fill="auto"/>
          </w:tcPr>
          <w:p w:rsidR="00E85659" w:rsidRPr="00B114E8" w:rsidRDefault="00E85659" w:rsidP="00B114E8">
            <w:pPr>
              <w:pStyle w:val="21"/>
              <w:spacing w:line="360" w:lineRule="auto"/>
              <w:rPr>
                <w:sz w:val="20"/>
                <w:szCs w:val="20"/>
              </w:rPr>
            </w:pPr>
          </w:p>
        </w:tc>
        <w:tc>
          <w:tcPr>
            <w:tcW w:w="2819" w:type="pct"/>
            <w:gridSpan w:val="7"/>
            <w:vMerge/>
            <w:shd w:val="clear" w:color="auto" w:fill="auto"/>
          </w:tcPr>
          <w:p w:rsidR="00E85659" w:rsidRPr="00B114E8" w:rsidRDefault="00E85659" w:rsidP="00B114E8">
            <w:pPr>
              <w:pStyle w:val="21"/>
              <w:spacing w:line="360" w:lineRule="auto"/>
              <w:rPr>
                <w:sz w:val="20"/>
                <w:szCs w:val="20"/>
              </w:rPr>
            </w:pPr>
          </w:p>
        </w:tc>
        <w:tc>
          <w:tcPr>
            <w:tcW w:w="1848" w:type="pct"/>
            <w:gridSpan w:val="7"/>
            <w:shd w:val="clear" w:color="auto" w:fill="auto"/>
          </w:tcPr>
          <w:p w:rsidR="00E85659" w:rsidRPr="00B114E8" w:rsidRDefault="00E85659" w:rsidP="00B114E8">
            <w:pPr>
              <w:rPr>
                <w:sz w:val="20"/>
                <w:szCs w:val="20"/>
              </w:rPr>
            </w:pPr>
            <w:r w:rsidRPr="00B114E8">
              <w:rPr>
                <w:sz w:val="20"/>
                <w:szCs w:val="20"/>
              </w:rPr>
              <w:t>тыс.руб.</w:t>
            </w:r>
          </w:p>
        </w:tc>
      </w:tr>
      <w:tr w:rsidR="00E85659" w:rsidRPr="00B114E8" w:rsidTr="00B114E8">
        <w:tc>
          <w:tcPr>
            <w:tcW w:w="333" w:type="pct"/>
            <w:shd w:val="clear" w:color="auto" w:fill="auto"/>
          </w:tcPr>
          <w:p w:rsidR="00E85659" w:rsidRPr="00B114E8" w:rsidRDefault="00E85659" w:rsidP="00B114E8">
            <w:pPr>
              <w:rPr>
                <w:sz w:val="20"/>
                <w:szCs w:val="20"/>
              </w:rPr>
            </w:pPr>
            <w:r w:rsidRPr="00B114E8">
              <w:rPr>
                <w:sz w:val="20"/>
                <w:szCs w:val="20"/>
              </w:rPr>
              <w:t>1</w:t>
            </w:r>
          </w:p>
        </w:tc>
        <w:tc>
          <w:tcPr>
            <w:tcW w:w="2819" w:type="pct"/>
            <w:gridSpan w:val="7"/>
            <w:shd w:val="clear" w:color="auto" w:fill="auto"/>
            <w:vAlign w:val="center"/>
          </w:tcPr>
          <w:p w:rsidR="00E85659" w:rsidRPr="00B114E8" w:rsidRDefault="00E85659" w:rsidP="00B114E8">
            <w:pPr>
              <w:rPr>
                <w:sz w:val="20"/>
                <w:szCs w:val="20"/>
              </w:rPr>
            </w:pPr>
            <w:smartTag w:uri="urn:schemas-microsoft-com:office:smarttags" w:element="PersonName">
              <w:smartTagPr>
                <w:attr w:name="ProductID" w:val="Филиал ОАО «"/>
              </w:smartTagPr>
              <w:r w:rsidRPr="00B114E8">
                <w:rPr>
                  <w:sz w:val="20"/>
                  <w:szCs w:val="20"/>
                </w:rPr>
                <w:t>Филиал ОАО «</w:t>
              </w:r>
            </w:smartTag>
            <w:r w:rsidRPr="00B114E8">
              <w:rPr>
                <w:sz w:val="20"/>
                <w:szCs w:val="20"/>
              </w:rPr>
              <w:t>МРСК Северо-Запада» «Карелэнерго»</w:t>
            </w:r>
          </w:p>
        </w:tc>
        <w:tc>
          <w:tcPr>
            <w:tcW w:w="1848" w:type="pct"/>
            <w:gridSpan w:val="7"/>
            <w:shd w:val="clear" w:color="auto" w:fill="auto"/>
            <w:vAlign w:val="center"/>
          </w:tcPr>
          <w:p w:rsidR="00E85659" w:rsidRPr="00B114E8" w:rsidRDefault="00E85659" w:rsidP="00B114E8">
            <w:pPr>
              <w:jc w:val="center"/>
              <w:rPr>
                <w:sz w:val="20"/>
                <w:szCs w:val="20"/>
              </w:rPr>
            </w:pPr>
            <w:r w:rsidRPr="00B114E8">
              <w:rPr>
                <w:sz w:val="20"/>
                <w:szCs w:val="20"/>
              </w:rPr>
              <w:t>3 453 721,1</w:t>
            </w:r>
          </w:p>
        </w:tc>
      </w:tr>
      <w:tr w:rsidR="00E85659" w:rsidRPr="00B114E8" w:rsidTr="00B114E8">
        <w:tc>
          <w:tcPr>
            <w:tcW w:w="333" w:type="pct"/>
            <w:shd w:val="clear" w:color="auto" w:fill="auto"/>
          </w:tcPr>
          <w:p w:rsidR="00E85659" w:rsidRPr="00B114E8" w:rsidRDefault="00E85659" w:rsidP="00B114E8">
            <w:pPr>
              <w:rPr>
                <w:sz w:val="20"/>
                <w:szCs w:val="20"/>
              </w:rPr>
            </w:pPr>
            <w:r w:rsidRPr="00B114E8">
              <w:rPr>
                <w:sz w:val="20"/>
                <w:szCs w:val="20"/>
              </w:rPr>
              <w:t>2</w:t>
            </w:r>
          </w:p>
        </w:tc>
        <w:tc>
          <w:tcPr>
            <w:tcW w:w="2819" w:type="pct"/>
            <w:gridSpan w:val="7"/>
            <w:shd w:val="clear" w:color="auto" w:fill="auto"/>
            <w:vAlign w:val="center"/>
          </w:tcPr>
          <w:p w:rsidR="00E85659" w:rsidRPr="00B114E8" w:rsidRDefault="00E85659" w:rsidP="00B114E8">
            <w:pPr>
              <w:rPr>
                <w:sz w:val="20"/>
                <w:szCs w:val="20"/>
              </w:rPr>
            </w:pPr>
            <w:r w:rsidRPr="00B114E8">
              <w:rPr>
                <w:sz w:val="20"/>
                <w:szCs w:val="20"/>
              </w:rPr>
              <w:t>ОАО «Прионежская сетевая компания»</w:t>
            </w:r>
          </w:p>
        </w:tc>
        <w:tc>
          <w:tcPr>
            <w:tcW w:w="1848" w:type="pct"/>
            <w:gridSpan w:val="7"/>
            <w:shd w:val="clear" w:color="auto" w:fill="auto"/>
            <w:vAlign w:val="center"/>
          </w:tcPr>
          <w:p w:rsidR="00E85659" w:rsidRPr="00B114E8" w:rsidRDefault="00E85659" w:rsidP="00B114E8">
            <w:pPr>
              <w:jc w:val="center"/>
              <w:rPr>
                <w:sz w:val="20"/>
                <w:szCs w:val="20"/>
              </w:rPr>
            </w:pPr>
            <w:r w:rsidRPr="00B114E8">
              <w:rPr>
                <w:sz w:val="20"/>
                <w:szCs w:val="20"/>
              </w:rPr>
              <w:t>1 717 731,1</w:t>
            </w:r>
          </w:p>
        </w:tc>
      </w:tr>
      <w:tr w:rsidR="00E85659" w:rsidRPr="00B114E8" w:rsidTr="00B114E8">
        <w:tc>
          <w:tcPr>
            <w:tcW w:w="333" w:type="pct"/>
            <w:shd w:val="clear" w:color="auto" w:fill="auto"/>
          </w:tcPr>
          <w:p w:rsidR="00E85659" w:rsidRPr="00B114E8" w:rsidRDefault="00E85659" w:rsidP="00B114E8">
            <w:pPr>
              <w:rPr>
                <w:sz w:val="20"/>
                <w:szCs w:val="20"/>
              </w:rPr>
            </w:pPr>
            <w:r w:rsidRPr="00B114E8">
              <w:rPr>
                <w:sz w:val="20"/>
                <w:szCs w:val="20"/>
              </w:rPr>
              <w:t>3</w:t>
            </w:r>
          </w:p>
        </w:tc>
        <w:tc>
          <w:tcPr>
            <w:tcW w:w="2819" w:type="pct"/>
            <w:gridSpan w:val="7"/>
            <w:shd w:val="clear" w:color="auto" w:fill="auto"/>
            <w:vAlign w:val="center"/>
          </w:tcPr>
          <w:p w:rsidR="00E85659" w:rsidRPr="00B114E8" w:rsidRDefault="00E85659" w:rsidP="00B114E8">
            <w:pPr>
              <w:rPr>
                <w:sz w:val="20"/>
                <w:szCs w:val="20"/>
              </w:rPr>
            </w:pPr>
            <w:r w:rsidRPr="00B114E8">
              <w:rPr>
                <w:sz w:val="20"/>
                <w:szCs w:val="20"/>
              </w:rPr>
              <w:t>ОАО «Петрозаводские коммунальные системы»</w:t>
            </w:r>
          </w:p>
        </w:tc>
        <w:tc>
          <w:tcPr>
            <w:tcW w:w="1848" w:type="pct"/>
            <w:gridSpan w:val="7"/>
            <w:shd w:val="clear" w:color="auto" w:fill="auto"/>
            <w:vAlign w:val="center"/>
          </w:tcPr>
          <w:p w:rsidR="00E85659" w:rsidRPr="00B114E8" w:rsidRDefault="00E85659" w:rsidP="00B114E8">
            <w:pPr>
              <w:jc w:val="center"/>
              <w:rPr>
                <w:sz w:val="20"/>
                <w:szCs w:val="20"/>
              </w:rPr>
            </w:pPr>
            <w:r w:rsidRPr="00B114E8">
              <w:rPr>
                <w:sz w:val="20"/>
                <w:szCs w:val="20"/>
              </w:rPr>
              <w:t>336 021,4</w:t>
            </w:r>
          </w:p>
        </w:tc>
      </w:tr>
      <w:tr w:rsidR="00E85659" w:rsidRPr="00B114E8" w:rsidTr="00B114E8">
        <w:trPr>
          <w:trHeight w:val="345"/>
        </w:trPr>
        <w:tc>
          <w:tcPr>
            <w:tcW w:w="333" w:type="pct"/>
            <w:shd w:val="clear" w:color="auto" w:fill="auto"/>
          </w:tcPr>
          <w:p w:rsidR="00E85659" w:rsidRPr="00B114E8" w:rsidRDefault="00E85659" w:rsidP="00B114E8">
            <w:pPr>
              <w:rPr>
                <w:sz w:val="20"/>
                <w:szCs w:val="20"/>
              </w:rPr>
            </w:pPr>
            <w:r w:rsidRPr="00B114E8">
              <w:rPr>
                <w:sz w:val="20"/>
                <w:szCs w:val="20"/>
              </w:rPr>
              <w:t>4</w:t>
            </w:r>
          </w:p>
        </w:tc>
        <w:tc>
          <w:tcPr>
            <w:tcW w:w="2819" w:type="pct"/>
            <w:gridSpan w:val="7"/>
            <w:shd w:val="clear" w:color="auto" w:fill="auto"/>
            <w:vAlign w:val="center"/>
          </w:tcPr>
          <w:p w:rsidR="00E85659" w:rsidRPr="00B114E8" w:rsidRDefault="00E85659" w:rsidP="00B114E8">
            <w:pPr>
              <w:rPr>
                <w:sz w:val="20"/>
                <w:szCs w:val="20"/>
              </w:rPr>
            </w:pPr>
            <w:r w:rsidRPr="00B114E8">
              <w:rPr>
                <w:sz w:val="20"/>
                <w:szCs w:val="20"/>
              </w:rPr>
              <w:t xml:space="preserve">Структурное подразделение Трансэнерго - </w:t>
            </w:r>
            <w:smartTag w:uri="urn:schemas-microsoft-com:office:smarttags" w:element="PersonName">
              <w:smartTagPr>
                <w:attr w:name="ProductID" w:val="филиал                ОАО «"/>
              </w:smartTagPr>
              <w:r w:rsidRPr="00B114E8">
                <w:rPr>
                  <w:sz w:val="20"/>
                  <w:szCs w:val="20"/>
                </w:rPr>
                <w:t>филиал                ОАО «</w:t>
              </w:r>
            </w:smartTag>
            <w:r w:rsidRPr="00B114E8">
              <w:rPr>
                <w:sz w:val="20"/>
                <w:szCs w:val="20"/>
              </w:rPr>
              <w:t>РЖД» Октябрьской дирекции по энергообеспечению</w:t>
            </w:r>
          </w:p>
        </w:tc>
        <w:tc>
          <w:tcPr>
            <w:tcW w:w="1848" w:type="pct"/>
            <w:gridSpan w:val="7"/>
            <w:shd w:val="clear" w:color="auto" w:fill="auto"/>
            <w:vAlign w:val="center"/>
          </w:tcPr>
          <w:p w:rsidR="00E85659" w:rsidRPr="00B114E8" w:rsidRDefault="00E85659" w:rsidP="00B114E8">
            <w:pPr>
              <w:jc w:val="center"/>
              <w:rPr>
                <w:sz w:val="20"/>
                <w:szCs w:val="20"/>
              </w:rPr>
            </w:pPr>
            <w:r w:rsidRPr="00B114E8">
              <w:rPr>
                <w:sz w:val="20"/>
                <w:szCs w:val="20"/>
              </w:rPr>
              <w:t>136 402,4</w:t>
            </w:r>
          </w:p>
        </w:tc>
      </w:tr>
      <w:tr w:rsidR="00E85659" w:rsidRPr="00B114E8" w:rsidTr="00B114E8">
        <w:tc>
          <w:tcPr>
            <w:tcW w:w="333" w:type="pct"/>
            <w:shd w:val="clear" w:color="auto" w:fill="auto"/>
          </w:tcPr>
          <w:p w:rsidR="00E85659" w:rsidRPr="00B114E8" w:rsidRDefault="00E85659" w:rsidP="00B114E8">
            <w:pPr>
              <w:rPr>
                <w:sz w:val="20"/>
                <w:szCs w:val="20"/>
              </w:rPr>
            </w:pPr>
            <w:r w:rsidRPr="00B114E8">
              <w:rPr>
                <w:sz w:val="20"/>
                <w:szCs w:val="20"/>
              </w:rPr>
              <w:t>5</w:t>
            </w:r>
          </w:p>
        </w:tc>
        <w:tc>
          <w:tcPr>
            <w:tcW w:w="2819" w:type="pct"/>
            <w:gridSpan w:val="7"/>
            <w:shd w:val="clear" w:color="auto" w:fill="auto"/>
            <w:vAlign w:val="center"/>
          </w:tcPr>
          <w:p w:rsidR="00E85659" w:rsidRPr="00B114E8" w:rsidRDefault="00E85659" w:rsidP="00B114E8">
            <w:pPr>
              <w:rPr>
                <w:sz w:val="20"/>
                <w:szCs w:val="20"/>
              </w:rPr>
            </w:pPr>
            <w:r w:rsidRPr="00B114E8">
              <w:rPr>
                <w:sz w:val="20"/>
                <w:szCs w:val="20"/>
              </w:rPr>
              <w:t>ОАО «Оборонэнерго» филиал «Северо-Западный»</w:t>
            </w:r>
          </w:p>
        </w:tc>
        <w:tc>
          <w:tcPr>
            <w:tcW w:w="1848" w:type="pct"/>
            <w:gridSpan w:val="7"/>
            <w:shd w:val="clear" w:color="auto" w:fill="auto"/>
            <w:vAlign w:val="center"/>
          </w:tcPr>
          <w:p w:rsidR="00E85659" w:rsidRPr="00B114E8" w:rsidRDefault="00E85659" w:rsidP="00B114E8">
            <w:pPr>
              <w:jc w:val="center"/>
              <w:rPr>
                <w:sz w:val="20"/>
                <w:szCs w:val="20"/>
              </w:rPr>
            </w:pPr>
            <w:r w:rsidRPr="00B114E8">
              <w:rPr>
                <w:sz w:val="20"/>
                <w:szCs w:val="20"/>
              </w:rPr>
              <w:t>10 736,4</w:t>
            </w:r>
          </w:p>
        </w:tc>
      </w:tr>
      <w:tr w:rsidR="00E85659" w:rsidRPr="00B114E8" w:rsidTr="00B114E8">
        <w:tc>
          <w:tcPr>
            <w:tcW w:w="333" w:type="pct"/>
            <w:shd w:val="clear" w:color="auto" w:fill="auto"/>
          </w:tcPr>
          <w:p w:rsidR="00E85659" w:rsidRPr="00B114E8" w:rsidRDefault="00E85659" w:rsidP="00B114E8">
            <w:pPr>
              <w:rPr>
                <w:sz w:val="20"/>
                <w:szCs w:val="20"/>
              </w:rPr>
            </w:pPr>
            <w:r w:rsidRPr="00B114E8">
              <w:rPr>
                <w:sz w:val="20"/>
                <w:szCs w:val="20"/>
              </w:rPr>
              <w:t>6</w:t>
            </w:r>
          </w:p>
        </w:tc>
        <w:tc>
          <w:tcPr>
            <w:tcW w:w="2819" w:type="pct"/>
            <w:gridSpan w:val="7"/>
            <w:shd w:val="clear" w:color="auto" w:fill="auto"/>
            <w:vAlign w:val="center"/>
          </w:tcPr>
          <w:p w:rsidR="00E85659" w:rsidRPr="00B114E8" w:rsidRDefault="00E85659" w:rsidP="00B114E8">
            <w:pPr>
              <w:rPr>
                <w:sz w:val="20"/>
                <w:szCs w:val="20"/>
              </w:rPr>
            </w:pPr>
            <w:r w:rsidRPr="00B114E8">
              <w:rPr>
                <w:sz w:val="20"/>
                <w:szCs w:val="20"/>
              </w:rPr>
              <w:t>ООО Сетевая компания «Энерго»</w:t>
            </w:r>
          </w:p>
        </w:tc>
        <w:tc>
          <w:tcPr>
            <w:tcW w:w="1848" w:type="pct"/>
            <w:gridSpan w:val="7"/>
            <w:shd w:val="clear" w:color="auto" w:fill="auto"/>
            <w:vAlign w:val="center"/>
          </w:tcPr>
          <w:p w:rsidR="00E85659" w:rsidRPr="00B114E8" w:rsidRDefault="00E85659" w:rsidP="00B114E8">
            <w:pPr>
              <w:jc w:val="center"/>
              <w:rPr>
                <w:sz w:val="20"/>
                <w:szCs w:val="20"/>
              </w:rPr>
            </w:pPr>
            <w:r w:rsidRPr="00B114E8">
              <w:rPr>
                <w:sz w:val="20"/>
                <w:szCs w:val="20"/>
              </w:rPr>
              <w:t>8 816,5</w:t>
            </w:r>
          </w:p>
        </w:tc>
      </w:tr>
      <w:tr w:rsidR="00E85659" w:rsidRPr="00B114E8" w:rsidTr="00B114E8">
        <w:tc>
          <w:tcPr>
            <w:tcW w:w="333" w:type="pct"/>
            <w:shd w:val="clear" w:color="auto" w:fill="auto"/>
          </w:tcPr>
          <w:p w:rsidR="00E85659" w:rsidRPr="00B114E8" w:rsidRDefault="00E85659" w:rsidP="00B114E8">
            <w:pPr>
              <w:rPr>
                <w:sz w:val="20"/>
                <w:szCs w:val="20"/>
              </w:rPr>
            </w:pPr>
            <w:r w:rsidRPr="00B114E8">
              <w:rPr>
                <w:sz w:val="20"/>
                <w:szCs w:val="20"/>
              </w:rPr>
              <w:t>7</w:t>
            </w:r>
          </w:p>
        </w:tc>
        <w:tc>
          <w:tcPr>
            <w:tcW w:w="2819" w:type="pct"/>
            <w:gridSpan w:val="7"/>
            <w:shd w:val="clear" w:color="auto" w:fill="auto"/>
            <w:vAlign w:val="center"/>
          </w:tcPr>
          <w:p w:rsidR="00E85659" w:rsidRPr="00B114E8" w:rsidRDefault="00E85659" w:rsidP="00B114E8">
            <w:pPr>
              <w:rPr>
                <w:sz w:val="20"/>
                <w:szCs w:val="20"/>
              </w:rPr>
            </w:pPr>
            <w:r w:rsidRPr="00B114E8">
              <w:rPr>
                <w:sz w:val="20"/>
                <w:szCs w:val="20"/>
              </w:rPr>
              <w:t>ОАО «</w:t>
            </w:r>
            <w:smartTag w:uri="urn:schemas-microsoft-com:office:smarttags" w:element="PersonName">
              <w:smartTagPr>
                <w:attr w:name="ProductID" w:val="Карельский окатыш"/>
              </w:smartTagPr>
              <w:r w:rsidRPr="00B114E8">
                <w:rPr>
                  <w:sz w:val="20"/>
                  <w:szCs w:val="20"/>
                </w:rPr>
                <w:t>Карельский окатыш</w:t>
              </w:r>
            </w:smartTag>
            <w:r w:rsidRPr="00B114E8">
              <w:rPr>
                <w:sz w:val="20"/>
                <w:szCs w:val="20"/>
              </w:rPr>
              <w:t xml:space="preserve">»  </w:t>
            </w:r>
          </w:p>
        </w:tc>
        <w:tc>
          <w:tcPr>
            <w:tcW w:w="1848" w:type="pct"/>
            <w:gridSpan w:val="7"/>
            <w:shd w:val="clear" w:color="auto" w:fill="auto"/>
            <w:vAlign w:val="center"/>
          </w:tcPr>
          <w:p w:rsidR="00E85659" w:rsidRPr="00B114E8" w:rsidRDefault="00E85659" w:rsidP="00B114E8">
            <w:pPr>
              <w:jc w:val="center"/>
              <w:rPr>
                <w:sz w:val="20"/>
                <w:szCs w:val="20"/>
              </w:rPr>
            </w:pPr>
            <w:r w:rsidRPr="00B114E8">
              <w:rPr>
                <w:sz w:val="20"/>
                <w:szCs w:val="20"/>
              </w:rPr>
              <w:t>8 368,4</w:t>
            </w:r>
          </w:p>
        </w:tc>
      </w:tr>
      <w:tr w:rsidR="00E85659" w:rsidRPr="00B114E8" w:rsidTr="00B114E8">
        <w:tc>
          <w:tcPr>
            <w:tcW w:w="333" w:type="pct"/>
            <w:shd w:val="clear" w:color="auto" w:fill="auto"/>
          </w:tcPr>
          <w:p w:rsidR="00E85659" w:rsidRPr="00B114E8" w:rsidRDefault="00E85659" w:rsidP="00B114E8">
            <w:pPr>
              <w:rPr>
                <w:sz w:val="20"/>
                <w:szCs w:val="20"/>
              </w:rPr>
            </w:pPr>
            <w:r w:rsidRPr="00B114E8">
              <w:rPr>
                <w:sz w:val="20"/>
                <w:szCs w:val="20"/>
              </w:rPr>
              <w:t>8</w:t>
            </w:r>
          </w:p>
        </w:tc>
        <w:tc>
          <w:tcPr>
            <w:tcW w:w="2819" w:type="pct"/>
            <w:gridSpan w:val="7"/>
            <w:shd w:val="clear" w:color="auto" w:fill="auto"/>
            <w:vAlign w:val="center"/>
          </w:tcPr>
          <w:p w:rsidR="00E85659" w:rsidRPr="00B114E8" w:rsidRDefault="00E85659" w:rsidP="00B114E8">
            <w:pPr>
              <w:rPr>
                <w:sz w:val="20"/>
                <w:szCs w:val="20"/>
              </w:rPr>
            </w:pPr>
            <w:r w:rsidRPr="00B114E8">
              <w:rPr>
                <w:sz w:val="20"/>
                <w:szCs w:val="20"/>
              </w:rPr>
              <w:t>ЗАО «Карелия-сети»</w:t>
            </w:r>
          </w:p>
        </w:tc>
        <w:tc>
          <w:tcPr>
            <w:tcW w:w="1848" w:type="pct"/>
            <w:gridSpan w:val="7"/>
            <w:shd w:val="clear" w:color="auto" w:fill="auto"/>
            <w:vAlign w:val="center"/>
          </w:tcPr>
          <w:p w:rsidR="00E85659" w:rsidRPr="00B114E8" w:rsidRDefault="00E85659" w:rsidP="00B114E8">
            <w:pPr>
              <w:jc w:val="center"/>
              <w:rPr>
                <w:sz w:val="20"/>
                <w:szCs w:val="20"/>
              </w:rPr>
            </w:pPr>
            <w:r w:rsidRPr="00B114E8">
              <w:rPr>
                <w:sz w:val="20"/>
                <w:szCs w:val="20"/>
              </w:rPr>
              <w:t>7 867,7</w:t>
            </w:r>
          </w:p>
        </w:tc>
      </w:tr>
      <w:tr w:rsidR="00E85659" w:rsidRPr="00B114E8" w:rsidTr="00B114E8">
        <w:tc>
          <w:tcPr>
            <w:tcW w:w="333" w:type="pct"/>
            <w:shd w:val="clear" w:color="auto" w:fill="auto"/>
          </w:tcPr>
          <w:p w:rsidR="00E85659" w:rsidRPr="00B114E8" w:rsidRDefault="00E85659" w:rsidP="00B114E8">
            <w:pPr>
              <w:rPr>
                <w:sz w:val="20"/>
                <w:szCs w:val="20"/>
              </w:rPr>
            </w:pPr>
            <w:r w:rsidRPr="00B114E8">
              <w:rPr>
                <w:sz w:val="20"/>
                <w:szCs w:val="20"/>
              </w:rPr>
              <w:t>9</w:t>
            </w:r>
          </w:p>
        </w:tc>
        <w:tc>
          <w:tcPr>
            <w:tcW w:w="2819" w:type="pct"/>
            <w:gridSpan w:val="7"/>
            <w:shd w:val="clear" w:color="auto" w:fill="auto"/>
            <w:vAlign w:val="center"/>
          </w:tcPr>
          <w:p w:rsidR="00E85659" w:rsidRPr="00B114E8" w:rsidRDefault="00E85659" w:rsidP="00B114E8">
            <w:pPr>
              <w:rPr>
                <w:sz w:val="20"/>
                <w:szCs w:val="20"/>
              </w:rPr>
            </w:pPr>
            <w:r w:rsidRPr="00B114E8">
              <w:rPr>
                <w:sz w:val="20"/>
                <w:szCs w:val="20"/>
              </w:rPr>
              <w:t>ОАО «Инжиниринговая компания «АЭМ - технологии»</w:t>
            </w:r>
          </w:p>
        </w:tc>
        <w:tc>
          <w:tcPr>
            <w:tcW w:w="1848" w:type="pct"/>
            <w:gridSpan w:val="7"/>
            <w:shd w:val="clear" w:color="auto" w:fill="auto"/>
            <w:vAlign w:val="center"/>
          </w:tcPr>
          <w:p w:rsidR="00E85659" w:rsidRPr="00B114E8" w:rsidRDefault="00E85659" w:rsidP="00B114E8">
            <w:pPr>
              <w:jc w:val="center"/>
              <w:rPr>
                <w:sz w:val="20"/>
                <w:szCs w:val="20"/>
              </w:rPr>
            </w:pPr>
            <w:r w:rsidRPr="00B114E8">
              <w:rPr>
                <w:sz w:val="20"/>
                <w:szCs w:val="20"/>
              </w:rPr>
              <w:t>4 890,1</w:t>
            </w:r>
          </w:p>
        </w:tc>
      </w:tr>
      <w:tr w:rsidR="00E85659" w:rsidRPr="00B114E8" w:rsidTr="00B114E8">
        <w:tc>
          <w:tcPr>
            <w:tcW w:w="333" w:type="pct"/>
            <w:shd w:val="clear" w:color="auto" w:fill="auto"/>
          </w:tcPr>
          <w:p w:rsidR="00E85659" w:rsidRPr="00B114E8" w:rsidRDefault="00E85659" w:rsidP="00B114E8">
            <w:pPr>
              <w:rPr>
                <w:sz w:val="20"/>
                <w:szCs w:val="20"/>
              </w:rPr>
            </w:pPr>
            <w:r w:rsidRPr="00B114E8">
              <w:rPr>
                <w:sz w:val="20"/>
                <w:szCs w:val="20"/>
              </w:rPr>
              <w:t>10</w:t>
            </w:r>
          </w:p>
        </w:tc>
        <w:tc>
          <w:tcPr>
            <w:tcW w:w="2819" w:type="pct"/>
            <w:gridSpan w:val="7"/>
            <w:shd w:val="clear" w:color="auto" w:fill="auto"/>
            <w:vAlign w:val="center"/>
          </w:tcPr>
          <w:p w:rsidR="00E85659" w:rsidRPr="00B114E8" w:rsidRDefault="00E85659" w:rsidP="00B114E8">
            <w:pPr>
              <w:rPr>
                <w:sz w:val="20"/>
                <w:szCs w:val="20"/>
              </w:rPr>
            </w:pPr>
            <w:r w:rsidRPr="00B114E8">
              <w:rPr>
                <w:sz w:val="20"/>
                <w:szCs w:val="20"/>
              </w:rPr>
              <w:t>ООО «</w:t>
            </w:r>
            <w:smartTag w:uri="urn:schemas-microsoft-com:office:smarttags" w:element="PersonName">
              <w:smartTag w:uri="urn:schemas-microsoft-com:office:smarttags" w:element="PersonName">
                <w:r w:rsidRPr="00B114E8">
                  <w:rPr>
                    <w:sz w:val="20"/>
                    <w:szCs w:val="20"/>
                  </w:rPr>
                  <w:t>ПСК</w:t>
                </w:r>
              </w:smartTag>
              <w:r w:rsidRPr="00B114E8">
                <w:rPr>
                  <w:sz w:val="20"/>
                  <w:szCs w:val="20"/>
                </w:rPr>
                <w:t xml:space="preserve"> Стройконструкция</w:t>
              </w:r>
            </w:smartTag>
            <w:r w:rsidRPr="00B114E8">
              <w:rPr>
                <w:sz w:val="20"/>
                <w:szCs w:val="20"/>
              </w:rPr>
              <w:t>»</w:t>
            </w:r>
          </w:p>
        </w:tc>
        <w:tc>
          <w:tcPr>
            <w:tcW w:w="1848" w:type="pct"/>
            <w:gridSpan w:val="7"/>
            <w:shd w:val="clear" w:color="auto" w:fill="auto"/>
            <w:vAlign w:val="center"/>
          </w:tcPr>
          <w:p w:rsidR="00E85659" w:rsidRPr="00B114E8" w:rsidRDefault="00E85659" w:rsidP="00B114E8">
            <w:pPr>
              <w:jc w:val="center"/>
              <w:rPr>
                <w:sz w:val="20"/>
                <w:szCs w:val="20"/>
              </w:rPr>
            </w:pPr>
            <w:r w:rsidRPr="00B114E8">
              <w:rPr>
                <w:sz w:val="20"/>
                <w:szCs w:val="20"/>
              </w:rPr>
              <w:t>4 792,0</w:t>
            </w:r>
          </w:p>
        </w:tc>
      </w:tr>
      <w:tr w:rsidR="00E85659" w:rsidRPr="00B114E8" w:rsidTr="00B114E8">
        <w:tc>
          <w:tcPr>
            <w:tcW w:w="333" w:type="pct"/>
            <w:shd w:val="clear" w:color="auto" w:fill="auto"/>
          </w:tcPr>
          <w:p w:rsidR="00E85659" w:rsidRPr="00B114E8" w:rsidRDefault="00E85659" w:rsidP="00B114E8">
            <w:pPr>
              <w:rPr>
                <w:sz w:val="20"/>
                <w:szCs w:val="20"/>
              </w:rPr>
            </w:pPr>
            <w:r w:rsidRPr="00B114E8">
              <w:rPr>
                <w:sz w:val="20"/>
                <w:szCs w:val="20"/>
              </w:rPr>
              <w:t>11</w:t>
            </w:r>
          </w:p>
        </w:tc>
        <w:tc>
          <w:tcPr>
            <w:tcW w:w="2819" w:type="pct"/>
            <w:gridSpan w:val="7"/>
            <w:shd w:val="clear" w:color="auto" w:fill="auto"/>
            <w:vAlign w:val="center"/>
          </w:tcPr>
          <w:p w:rsidR="00E85659" w:rsidRPr="00B114E8" w:rsidRDefault="00E85659" w:rsidP="00B114E8">
            <w:pPr>
              <w:rPr>
                <w:sz w:val="20"/>
                <w:szCs w:val="20"/>
              </w:rPr>
            </w:pPr>
            <w:r w:rsidRPr="00B114E8">
              <w:rPr>
                <w:sz w:val="20"/>
                <w:szCs w:val="20"/>
              </w:rPr>
              <w:t>ООО «</w:t>
            </w:r>
            <w:smartTag w:uri="urn:schemas-microsoft-com:office:smarttags" w:element="PersonName">
              <w:r w:rsidRPr="00B114E8">
                <w:rPr>
                  <w:sz w:val="20"/>
                  <w:szCs w:val="20"/>
                </w:rPr>
                <w:t>Охта Групп Онега</w:t>
              </w:r>
            </w:smartTag>
            <w:r w:rsidRPr="00B114E8">
              <w:rPr>
                <w:sz w:val="20"/>
                <w:szCs w:val="20"/>
              </w:rPr>
              <w:t>»</w:t>
            </w:r>
          </w:p>
        </w:tc>
        <w:tc>
          <w:tcPr>
            <w:tcW w:w="1848" w:type="pct"/>
            <w:gridSpan w:val="7"/>
            <w:shd w:val="clear" w:color="auto" w:fill="auto"/>
            <w:vAlign w:val="center"/>
          </w:tcPr>
          <w:p w:rsidR="00E85659" w:rsidRPr="00B114E8" w:rsidRDefault="00E85659" w:rsidP="00B114E8">
            <w:pPr>
              <w:jc w:val="center"/>
              <w:rPr>
                <w:sz w:val="20"/>
                <w:szCs w:val="20"/>
              </w:rPr>
            </w:pPr>
            <w:r w:rsidRPr="00B114E8">
              <w:rPr>
                <w:sz w:val="20"/>
                <w:szCs w:val="20"/>
              </w:rPr>
              <w:t>4 174,8</w:t>
            </w:r>
          </w:p>
        </w:tc>
      </w:tr>
      <w:tr w:rsidR="00E85659" w:rsidRPr="00B114E8" w:rsidTr="00B114E8">
        <w:tc>
          <w:tcPr>
            <w:tcW w:w="333" w:type="pct"/>
            <w:shd w:val="clear" w:color="auto" w:fill="auto"/>
          </w:tcPr>
          <w:p w:rsidR="00E85659" w:rsidRPr="00B114E8" w:rsidRDefault="00E85659" w:rsidP="00B114E8">
            <w:pPr>
              <w:rPr>
                <w:sz w:val="20"/>
                <w:szCs w:val="20"/>
              </w:rPr>
            </w:pPr>
            <w:r w:rsidRPr="00B114E8">
              <w:rPr>
                <w:sz w:val="20"/>
                <w:szCs w:val="20"/>
              </w:rPr>
              <w:t>12</w:t>
            </w:r>
          </w:p>
        </w:tc>
        <w:tc>
          <w:tcPr>
            <w:tcW w:w="2819" w:type="pct"/>
            <w:gridSpan w:val="7"/>
            <w:shd w:val="clear" w:color="auto" w:fill="auto"/>
            <w:vAlign w:val="center"/>
          </w:tcPr>
          <w:p w:rsidR="00E85659" w:rsidRPr="00B114E8" w:rsidRDefault="00E85659" w:rsidP="00B114E8">
            <w:pPr>
              <w:rPr>
                <w:sz w:val="20"/>
                <w:szCs w:val="20"/>
              </w:rPr>
            </w:pPr>
            <w:r w:rsidRPr="00B114E8">
              <w:rPr>
                <w:sz w:val="20"/>
                <w:szCs w:val="20"/>
              </w:rPr>
              <w:t>ООО «Электросетевая компания. Карелия»</w:t>
            </w:r>
          </w:p>
        </w:tc>
        <w:tc>
          <w:tcPr>
            <w:tcW w:w="1848" w:type="pct"/>
            <w:gridSpan w:val="7"/>
            <w:shd w:val="clear" w:color="auto" w:fill="auto"/>
            <w:vAlign w:val="center"/>
          </w:tcPr>
          <w:p w:rsidR="00E85659" w:rsidRPr="00B114E8" w:rsidRDefault="00E85659" w:rsidP="00B114E8">
            <w:pPr>
              <w:jc w:val="center"/>
              <w:rPr>
                <w:sz w:val="20"/>
                <w:szCs w:val="20"/>
              </w:rPr>
            </w:pPr>
            <w:r w:rsidRPr="00B114E8">
              <w:rPr>
                <w:sz w:val="20"/>
                <w:szCs w:val="20"/>
              </w:rPr>
              <w:t>2 270,1</w:t>
            </w:r>
          </w:p>
        </w:tc>
      </w:tr>
      <w:tr w:rsidR="00E85659" w:rsidRPr="00B114E8" w:rsidTr="00B114E8">
        <w:tc>
          <w:tcPr>
            <w:tcW w:w="333" w:type="pct"/>
            <w:shd w:val="clear" w:color="auto" w:fill="auto"/>
          </w:tcPr>
          <w:p w:rsidR="00E85659" w:rsidRPr="00B114E8" w:rsidRDefault="00E85659" w:rsidP="00B114E8">
            <w:pPr>
              <w:rPr>
                <w:sz w:val="20"/>
                <w:szCs w:val="20"/>
              </w:rPr>
            </w:pPr>
            <w:r w:rsidRPr="00B114E8">
              <w:rPr>
                <w:sz w:val="20"/>
                <w:szCs w:val="20"/>
              </w:rPr>
              <w:t>13</w:t>
            </w:r>
          </w:p>
        </w:tc>
        <w:tc>
          <w:tcPr>
            <w:tcW w:w="2819" w:type="pct"/>
            <w:gridSpan w:val="7"/>
            <w:shd w:val="clear" w:color="auto" w:fill="auto"/>
            <w:vAlign w:val="center"/>
          </w:tcPr>
          <w:p w:rsidR="00E85659" w:rsidRPr="00B114E8" w:rsidRDefault="00E85659" w:rsidP="00B114E8">
            <w:pPr>
              <w:rPr>
                <w:sz w:val="20"/>
                <w:szCs w:val="20"/>
              </w:rPr>
            </w:pPr>
            <w:r w:rsidRPr="00B114E8">
              <w:rPr>
                <w:sz w:val="20"/>
                <w:szCs w:val="20"/>
              </w:rPr>
              <w:t>ООО «</w:t>
            </w:r>
            <w:smartTag w:uri="urn:schemas-microsoft-com:office:smarttags" w:element="PersonName">
              <w:r w:rsidRPr="00B114E8">
                <w:rPr>
                  <w:sz w:val="20"/>
                  <w:szCs w:val="20"/>
                </w:rPr>
                <w:t>Промстройсервис</w:t>
              </w:r>
            </w:smartTag>
            <w:r w:rsidRPr="00B114E8">
              <w:rPr>
                <w:sz w:val="20"/>
                <w:szCs w:val="20"/>
              </w:rPr>
              <w:t>»</w:t>
            </w:r>
          </w:p>
        </w:tc>
        <w:tc>
          <w:tcPr>
            <w:tcW w:w="1848" w:type="pct"/>
            <w:gridSpan w:val="7"/>
            <w:shd w:val="clear" w:color="auto" w:fill="auto"/>
            <w:vAlign w:val="center"/>
          </w:tcPr>
          <w:p w:rsidR="00E85659" w:rsidRPr="00B114E8" w:rsidRDefault="00E85659" w:rsidP="00B114E8">
            <w:pPr>
              <w:jc w:val="center"/>
              <w:rPr>
                <w:sz w:val="20"/>
                <w:szCs w:val="20"/>
              </w:rPr>
            </w:pPr>
            <w:r w:rsidRPr="00B114E8">
              <w:rPr>
                <w:sz w:val="20"/>
                <w:szCs w:val="20"/>
              </w:rPr>
              <w:t>1 632,7</w:t>
            </w:r>
          </w:p>
        </w:tc>
      </w:tr>
      <w:tr w:rsidR="00E85659" w:rsidRPr="00B114E8" w:rsidTr="00B114E8">
        <w:tc>
          <w:tcPr>
            <w:tcW w:w="333" w:type="pct"/>
            <w:shd w:val="clear" w:color="auto" w:fill="auto"/>
          </w:tcPr>
          <w:p w:rsidR="00E85659" w:rsidRPr="00B114E8" w:rsidRDefault="00E85659" w:rsidP="00B114E8">
            <w:pPr>
              <w:rPr>
                <w:sz w:val="20"/>
                <w:szCs w:val="20"/>
              </w:rPr>
            </w:pPr>
            <w:r w:rsidRPr="00B114E8">
              <w:rPr>
                <w:sz w:val="20"/>
                <w:szCs w:val="20"/>
              </w:rPr>
              <w:t>14</w:t>
            </w:r>
          </w:p>
        </w:tc>
        <w:tc>
          <w:tcPr>
            <w:tcW w:w="2819" w:type="pct"/>
            <w:gridSpan w:val="7"/>
            <w:shd w:val="clear" w:color="auto" w:fill="auto"/>
            <w:vAlign w:val="center"/>
          </w:tcPr>
          <w:p w:rsidR="00E85659" w:rsidRPr="00B114E8" w:rsidRDefault="00E85659" w:rsidP="00B114E8">
            <w:pPr>
              <w:rPr>
                <w:sz w:val="20"/>
                <w:szCs w:val="20"/>
              </w:rPr>
            </w:pPr>
            <w:r w:rsidRPr="00B114E8">
              <w:rPr>
                <w:sz w:val="20"/>
                <w:szCs w:val="20"/>
              </w:rPr>
              <w:t>ООО «Санаторий «</w:t>
            </w:r>
            <w:smartTag w:uri="urn:schemas-microsoft-com:office:smarttags" w:element="PersonName">
              <w:r w:rsidRPr="00B114E8">
                <w:rPr>
                  <w:sz w:val="20"/>
                  <w:szCs w:val="20"/>
                </w:rPr>
                <w:t>Марциальные воды</w:t>
              </w:r>
            </w:smartTag>
            <w:r w:rsidRPr="00B114E8">
              <w:rPr>
                <w:sz w:val="20"/>
                <w:szCs w:val="20"/>
              </w:rPr>
              <w:t>»</w:t>
            </w:r>
          </w:p>
        </w:tc>
        <w:tc>
          <w:tcPr>
            <w:tcW w:w="1848" w:type="pct"/>
            <w:gridSpan w:val="7"/>
            <w:shd w:val="clear" w:color="auto" w:fill="auto"/>
            <w:vAlign w:val="center"/>
          </w:tcPr>
          <w:p w:rsidR="00E85659" w:rsidRPr="00B114E8" w:rsidRDefault="00E85659" w:rsidP="00B114E8">
            <w:pPr>
              <w:jc w:val="center"/>
              <w:rPr>
                <w:sz w:val="20"/>
                <w:szCs w:val="20"/>
              </w:rPr>
            </w:pPr>
            <w:r w:rsidRPr="00B114E8">
              <w:rPr>
                <w:sz w:val="20"/>
                <w:szCs w:val="20"/>
              </w:rPr>
              <w:t>204,1</w:t>
            </w:r>
          </w:p>
        </w:tc>
      </w:tr>
      <w:tr w:rsidR="00E85659" w:rsidRPr="00B114E8" w:rsidTr="00B114E8">
        <w:tc>
          <w:tcPr>
            <w:tcW w:w="3152" w:type="pct"/>
            <w:gridSpan w:val="8"/>
            <w:shd w:val="clear" w:color="auto" w:fill="auto"/>
          </w:tcPr>
          <w:p w:rsidR="00E85659" w:rsidRPr="00B114E8" w:rsidRDefault="00E85659" w:rsidP="00B114E8">
            <w:pPr>
              <w:rPr>
                <w:sz w:val="20"/>
                <w:szCs w:val="20"/>
              </w:rPr>
            </w:pPr>
            <w:r w:rsidRPr="00B114E8">
              <w:rPr>
                <w:sz w:val="20"/>
                <w:szCs w:val="20"/>
              </w:rPr>
              <w:t>Всего</w:t>
            </w:r>
          </w:p>
        </w:tc>
        <w:tc>
          <w:tcPr>
            <w:tcW w:w="1848" w:type="pct"/>
            <w:gridSpan w:val="7"/>
            <w:shd w:val="clear" w:color="auto" w:fill="auto"/>
            <w:vAlign w:val="center"/>
          </w:tcPr>
          <w:p w:rsidR="00E85659" w:rsidRPr="00B114E8" w:rsidRDefault="00E85659" w:rsidP="00B114E8">
            <w:pPr>
              <w:jc w:val="center"/>
              <w:rPr>
                <w:sz w:val="20"/>
                <w:szCs w:val="20"/>
              </w:rPr>
            </w:pPr>
            <w:r w:rsidRPr="00B114E8">
              <w:rPr>
                <w:sz w:val="20"/>
                <w:szCs w:val="20"/>
              </w:rPr>
              <w:t>5 697 628,8</w:t>
            </w:r>
          </w:p>
        </w:tc>
      </w:tr>
    </w:tbl>
    <w:p w:rsidR="00E85659" w:rsidRPr="00A5250B" w:rsidRDefault="00E85659" w:rsidP="00A5250B">
      <w:pPr>
        <w:spacing w:line="360" w:lineRule="auto"/>
        <w:jc w:val="both"/>
        <w:rPr>
          <w:sz w:val="22"/>
          <w:szCs w:val="22"/>
        </w:rPr>
      </w:pPr>
      <w:r w:rsidRPr="00A5250B">
        <w:rPr>
          <w:sz w:val="22"/>
          <w:szCs w:val="22"/>
        </w:rPr>
        <w:t>Примечание: гарантирующие поставщики, сбытовые компании, а также потребители, заключившие с ними договоры купли-продажи электрической энергии (мощности), потребители – субъекты оптового рынка электрической энергии (мощности), оплачивают услуги по передаче электрической энергии (мощности) в адрес Филиала ОАО «МРСК Северо-Запада» «Карелэнерго» по установленным единым (котловым) тарифам.».</w:t>
      </w:r>
    </w:p>
    <w:p w:rsidR="00B52F50" w:rsidRPr="00292301" w:rsidRDefault="00B52F50" w:rsidP="008955E7">
      <w:pPr>
        <w:autoSpaceDE w:val="0"/>
        <w:autoSpaceDN w:val="0"/>
        <w:adjustRightInd w:val="0"/>
        <w:spacing w:line="360" w:lineRule="auto"/>
        <w:ind w:left="851"/>
        <w:jc w:val="center"/>
        <w:rPr>
          <w:b/>
        </w:rPr>
      </w:pPr>
      <w:r w:rsidRPr="00292301">
        <w:rPr>
          <w:b/>
        </w:rPr>
        <w:t>Сбытовая надбавка</w:t>
      </w:r>
    </w:p>
    <w:p w:rsidR="00927EE3" w:rsidRPr="00A5250B" w:rsidRDefault="00927EE3" w:rsidP="00A5250B">
      <w:pPr>
        <w:spacing w:line="360" w:lineRule="auto"/>
        <w:jc w:val="both"/>
        <w:rPr>
          <w:sz w:val="22"/>
          <w:szCs w:val="22"/>
        </w:rPr>
      </w:pPr>
      <w:r w:rsidRPr="00A5250B">
        <w:rPr>
          <w:sz w:val="22"/>
          <w:szCs w:val="22"/>
        </w:rPr>
        <w:t>Постановление Государственного комитета Республики Карелия по ценам и тарифам №256 от 24 декабря 2014г. “Об установлении сбытовой надбавки гарантирующего поставщика электрической энергии общества с ограниченной ответственностью "Энергокомфорт". Единая Карельская сбытовая компания"</w:t>
      </w:r>
    </w:p>
    <w:p w:rsidR="00927EE3" w:rsidRDefault="00927EE3" w:rsidP="00927EE3">
      <w:pPr>
        <w:autoSpaceDE w:val="0"/>
        <w:autoSpaceDN w:val="0"/>
        <w:adjustRightInd w:val="0"/>
        <w:jc w:val="right"/>
        <w:outlineLvl w:val="0"/>
        <w:rPr>
          <w:sz w:val="22"/>
          <w:szCs w:val="22"/>
          <w:highlight w:val="yellow"/>
        </w:rPr>
      </w:pPr>
    </w:p>
    <w:p w:rsidR="00927EE3" w:rsidRPr="00AD2B80" w:rsidRDefault="00927EE3" w:rsidP="00927EE3">
      <w:pPr>
        <w:autoSpaceDE w:val="0"/>
        <w:autoSpaceDN w:val="0"/>
        <w:adjustRightInd w:val="0"/>
        <w:jc w:val="right"/>
        <w:outlineLvl w:val="0"/>
        <w:rPr>
          <w:sz w:val="16"/>
          <w:szCs w:val="16"/>
        </w:rPr>
      </w:pPr>
      <w:r w:rsidRPr="006E45F9">
        <w:rPr>
          <w:sz w:val="16"/>
          <w:szCs w:val="16"/>
        </w:rPr>
        <w:t>Приложение №</w:t>
      </w:r>
      <w:r w:rsidRPr="00AD2B80">
        <w:rPr>
          <w:sz w:val="16"/>
          <w:szCs w:val="16"/>
        </w:rPr>
        <w:t>1</w:t>
      </w:r>
    </w:p>
    <w:p w:rsidR="00927EE3" w:rsidRPr="006E45F9" w:rsidRDefault="00927EE3" w:rsidP="00927EE3">
      <w:pPr>
        <w:autoSpaceDE w:val="0"/>
        <w:autoSpaceDN w:val="0"/>
        <w:adjustRightInd w:val="0"/>
        <w:jc w:val="right"/>
        <w:rPr>
          <w:sz w:val="16"/>
          <w:szCs w:val="16"/>
        </w:rPr>
      </w:pPr>
      <w:r w:rsidRPr="006E45F9">
        <w:rPr>
          <w:sz w:val="16"/>
          <w:szCs w:val="16"/>
        </w:rPr>
        <w:t>к Постановлению</w:t>
      </w:r>
    </w:p>
    <w:p w:rsidR="00927EE3" w:rsidRPr="006E45F9" w:rsidRDefault="00927EE3" w:rsidP="00927EE3">
      <w:pPr>
        <w:autoSpaceDE w:val="0"/>
        <w:autoSpaceDN w:val="0"/>
        <w:adjustRightInd w:val="0"/>
        <w:jc w:val="right"/>
        <w:rPr>
          <w:sz w:val="16"/>
          <w:szCs w:val="16"/>
        </w:rPr>
      </w:pPr>
      <w:r w:rsidRPr="006E45F9">
        <w:rPr>
          <w:sz w:val="16"/>
          <w:szCs w:val="16"/>
        </w:rPr>
        <w:t>Государственного комитета</w:t>
      </w:r>
    </w:p>
    <w:p w:rsidR="00927EE3" w:rsidRPr="006E45F9" w:rsidRDefault="00927EE3" w:rsidP="00927EE3">
      <w:pPr>
        <w:autoSpaceDE w:val="0"/>
        <w:autoSpaceDN w:val="0"/>
        <w:adjustRightInd w:val="0"/>
        <w:jc w:val="right"/>
        <w:rPr>
          <w:sz w:val="16"/>
          <w:szCs w:val="16"/>
        </w:rPr>
      </w:pPr>
      <w:r w:rsidRPr="006E45F9">
        <w:rPr>
          <w:sz w:val="16"/>
          <w:szCs w:val="16"/>
        </w:rPr>
        <w:t>Республики Карелия</w:t>
      </w:r>
    </w:p>
    <w:p w:rsidR="00927EE3" w:rsidRPr="006E45F9" w:rsidRDefault="00927EE3" w:rsidP="00927EE3">
      <w:pPr>
        <w:autoSpaceDE w:val="0"/>
        <w:autoSpaceDN w:val="0"/>
        <w:adjustRightInd w:val="0"/>
        <w:jc w:val="right"/>
        <w:rPr>
          <w:sz w:val="16"/>
          <w:szCs w:val="16"/>
        </w:rPr>
      </w:pPr>
      <w:r w:rsidRPr="006E45F9">
        <w:rPr>
          <w:sz w:val="16"/>
          <w:szCs w:val="16"/>
        </w:rPr>
        <w:t>по ценам и тарифам</w:t>
      </w:r>
    </w:p>
    <w:p w:rsidR="00927EE3" w:rsidRPr="00927EE3" w:rsidRDefault="00927EE3" w:rsidP="00927EE3">
      <w:pPr>
        <w:jc w:val="right"/>
        <w:rPr>
          <w:sz w:val="16"/>
          <w:szCs w:val="16"/>
        </w:rPr>
      </w:pPr>
      <w:r w:rsidRPr="006E45F9">
        <w:rPr>
          <w:sz w:val="16"/>
          <w:szCs w:val="16"/>
        </w:rPr>
        <w:t xml:space="preserve">от </w:t>
      </w:r>
      <w:r>
        <w:rPr>
          <w:sz w:val="16"/>
          <w:szCs w:val="16"/>
        </w:rPr>
        <w:t>24</w:t>
      </w:r>
      <w:r w:rsidRPr="006E45F9">
        <w:rPr>
          <w:sz w:val="16"/>
          <w:szCs w:val="16"/>
        </w:rPr>
        <w:t xml:space="preserve"> </w:t>
      </w:r>
      <w:r>
        <w:rPr>
          <w:sz w:val="16"/>
          <w:szCs w:val="16"/>
        </w:rPr>
        <w:t xml:space="preserve">декабря </w:t>
      </w:r>
      <w:r w:rsidRPr="006E45F9">
        <w:rPr>
          <w:sz w:val="16"/>
          <w:szCs w:val="16"/>
        </w:rPr>
        <w:t xml:space="preserve"> 201</w:t>
      </w:r>
      <w:r>
        <w:rPr>
          <w:sz w:val="16"/>
          <w:szCs w:val="16"/>
        </w:rPr>
        <w:t>4</w:t>
      </w:r>
      <w:r w:rsidRPr="006E45F9">
        <w:rPr>
          <w:sz w:val="16"/>
          <w:szCs w:val="16"/>
        </w:rPr>
        <w:t xml:space="preserve"> года N </w:t>
      </w:r>
      <w:r>
        <w:rPr>
          <w:sz w:val="16"/>
          <w:szCs w:val="16"/>
        </w:rPr>
        <w:t>256</w:t>
      </w:r>
    </w:p>
    <w:p w:rsidR="00927EE3" w:rsidRPr="00927EE3" w:rsidRDefault="00927EE3" w:rsidP="00927EE3">
      <w:pPr>
        <w:jc w:val="right"/>
        <w:rPr>
          <w:sz w:val="16"/>
          <w:szCs w:val="16"/>
        </w:rPr>
      </w:pPr>
    </w:p>
    <w:p w:rsidR="00927EE3" w:rsidRPr="00A5250B" w:rsidRDefault="00927EE3" w:rsidP="00A5250B">
      <w:pPr>
        <w:spacing w:line="360" w:lineRule="auto"/>
        <w:jc w:val="center"/>
        <w:rPr>
          <w:sz w:val="22"/>
          <w:szCs w:val="22"/>
        </w:rPr>
      </w:pPr>
      <w:r w:rsidRPr="00A5250B">
        <w:rPr>
          <w:sz w:val="22"/>
          <w:szCs w:val="22"/>
        </w:rPr>
        <w:t>Сбытовая надбавка</w:t>
      </w:r>
    </w:p>
    <w:p w:rsidR="00927EE3" w:rsidRPr="00A5250B" w:rsidRDefault="00927EE3" w:rsidP="00A5250B">
      <w:pPr>
        <w:spacing w:line="360" w:lineRule="auto"/>
        <w:jc w:val="both"/>
        <w:rPr>
          <w:sz w:val="22"/>
          <w:szCs w:val="22"/>
        </w:rPr>
      </w:pPr>
      <w:r w:rsidRPr="00A5250B">
        <w:rPr>
          <w:sz w:val="22"/>
          <w:szCs w:val="22"/>
        </w:rPr>
        <w:t>гарантирующего поставщика электрической энергии общества с ограниченной ответственностью «Энергокомфорт». Единая Карельская сбытовая компания» с 1 января 2015 года по 30 июня 2015 года</w:t>
      </w:r>
    </w:p>
    <w:p w:rsidR="00927EE3" w:rsidRPr="00A5250B" w:rsidRDefault="00927EE3" w:rsidP="00A5250B">
      <w:pPr>
        <w:spacing w:line="360" w:lineRule="auto"/>
        <w:jc w:val="both"/>
        <w:rPr>
          <w:sz w:val="22"/>
          <w:szCs w:val="22"/>
        </w:rPr>
      </w:pPr>
      <w:r w:rsidRPr="00A5250B">
        <w:rPr>
          <w:sz w:val="22"/>
          <w:szCs w:val="22"/>
        </w:rPr>
        <w:t xml:space="preserve"> </w:t>
      </w:r>
    </w:p>
    <w:tbl>
      <w:tblPr>
        <w:tblW w:w="5000" w:type="pct"/>
        <w:tblCellMar>
          <w:left w:w="70" w:type="dxa"/>
          <w:right w:w="70" w:type="dxa"/>
        </w:tblCellMar>
        <w:tblLook w:val="0000"/>
      </w:tblPr>
      <w:tblGrid>
        <w:gridCol w:w="833"/>
        <w:gridCol w:w="3056"/>
        <w:gridCol w:w="2207"/>
        <w:gridCol w:w="4591"/>
        <w:gridCol w:w="4306"/>
      </w:tblGrid>
      <w:tr w:rsidR="00927EE3" w:rsidRPr="00B52F50" w:rsidTr="00B114E8">
        <w:trPr>
          <w:cantSplit/>
          <w:trHeight w:val="240"/>
        </w:trPr>
        <w:tc>
          <w:tcPr>
            <w:tcW w:w="278" w:type="pct"/>
            <w:vMerge w:val="restart"/>
            <w:tcBorders>
              <w:top w:val="single" w:sz="6" w:space="0" w:color="auto"/>
              <w:left w:val="single" w:sz="6" w:space="0" w:color="auto"/>
              <w:bottom w:val="nil"/>
              <w:right w:val="single" w:sz="6" w:space="0" w:color="auto"/>
            </w:tcBorders>
          </w:tcPr>
          <w:p w:rsidR="00927EE3" w:rsidRPr="00B52F50" w:rsidRDefault="00927EE3" w:rsidP="009873A9">
            <w:pPr>
              <w:autoSpaceDE w:val="0"/>
              <w:autoSpaceDN w:val="0"/>
              <w:adjustRightInd w:val="0"/>
              <w:jc w:val="center"/>
              <w:rPr>
                <w:sz w:val="20"/>
                <w:szCs w:val="20"/>
              </w:rPr>
            </w:pPr>
            <w:r w:rsidRPr="00B52F50">
              <w:rPr>
                <w:sz w:val="20"/>
                <w:szCs w:val="20"/>
              </w:rPr>
              <w:t xml:space="preserve">N </w:t>
            </w:r>
            <w:r w:rsidRPr="00B52F50">
              <w:rPr>
                <w:sz w:val="20"/>
                <w:szCs w:val="20"/>
              </w:rPr>
              <w:br/>
              <w:t>п/п</w:t>
            </w:r>
          </w:p>
        </w:tc>
        <w:tc>
          <w:tcPr>
            <w:tcW w:w="1019" w:type="pct"/>
            <w:vMerge w:val="restart"/>
            <w:tcBorders>
              <w:top w:val="single" w:sz="6" w:space="0" w:color="auto"/>
              <w:left w:val="single" w:sz="6" w:space="0" w:color="auto"/>
              <w:bottom w:val="nil"/>
              <w:right w:val="single" w:sz="6" w:space="0" w:color="auto"/>
            </w:tcBorders>
          </w:tcPr>
          <w:p w:rsidR="00927EE3" w:rsidRPr="00B52F50" w:rsidRDefault="00927EE3" w:rsidP="009873A9">
            <w:pPr>
              <w:autoSpaceDE w:val="0"/>
              <w:autoSpaceDN w:val="0"/>
              <w:adjustRightInd w:val="0"/>
              <w:jc w:val="center"/>
              <w:rPr>
                <w:sz w:val="20"/>
                <w:szCs w:val="20"/>
              </w:rPr>
            </w:pPr>
            <w:r w:rsidRPr="00B52F50">
              <w:rPr>
                <w:sz w:val="20"/>
                <w:szCs w:val="20"/>
              </w:rPr>
              <w:t xml:space="preserve">Наименование   </w:t>
            </w:r>
            <w:r w:rsidRPr="00B52F50">
              <w:rPr>
                <w:sz w:val="20"/>
                <w:szCs w:val="20"/>
              </w:rPr>
              <w:br/>
              <w:t>организации</w:t>
            </w:r>
          </w:p>
        </w:tc>
        <w:tc>
          <w:tcPr>
            <w:tcW w:w="3703" w:type="pct"/>
            <w:gridSpan w:val="3"/>
            <w:tcBorders>
              <w:top w:val="single" w:sz="6" w:space="0" w:color="auto"/>
              <w:left w:val="single" w:sz="6" w:space="0" w:color="auto"/>
              <w:bottom w:val="single" w:sz="6" w:space="0" w:color="auto"/>
              <w:right w:val="single" w:sz="6" w:space="0" w:color="auto"/>
            </w:tcBorders>
          </w:tcPr>
          <w:p w:rsidR="00927EE3" w:rsidRPr="00B52F50" w:rsidRDefault="00927EE3" w:rsidP="009873A9">
            <w:pPr>
              <w:autoSpaceDE w:val="0"/>
              <w:autoSpaceDN w:val="0"/>
              <w:adjustRightInd w:val="0"/>
              <w:jc w:val="center"/>
              <w:rPr>
                <w:sz w:val="20"/>
                <w:szCs w:val="20"/>
              </w:rPr>
            </w:pPr>
            <w:r w:rsidRPr="00B52F50">
              <w:rPr>
                <w:sz w:val="20"/>
                <w:szCs w:val="20"/>
              </w:rPr>
              <w:t>Сбытовая надбавка</w:t>
            </w:r>
          </w:p>
        </w:tc>
      </w:tr>
      <w:tr w:rsidR="00927EE3" w:rsidRPr="00B52F50" w:rsidTr="00B114E8">
        <w:trPr>
          <w:cantSplit/>
          <w:trHeight w:val="2280"/>
        </w:trPr>
        <w:tc>
          <w:tcPr>
            <w:tcW w:w="278" w:type="pct"/>
            <w:vMerge/>
            <w:tcBorders>
              <w:top w:val="nil"/>
              <w:left w:val="single" w:sz="6" w:space="0" w:color="auto"/>
              <w:bottom w:val="single" w:sz="6" w:space="0" w:color="auto"/>
              <w:right w:val="single" w:sz="6" w:space="0" w:color="auto"/>
            </w:tcBorders>
          </w:tcPr>
          <w:p w:rsidR="00927EE3" w:rsidRPr="00B52F50" w:rsidRDefault="00927EE3" w:rsidP="009873A9">
            <w:pPr>
              <w:autoSpaceDE w:val="0"/>
              <w:autoSpaceDN w:val="0"/>
              <w:adjustRightInd w:val="0"/>
              <w:jc w:val="center"/>
              <w:rPr>
                <w:sz w:val="20"/>
                <w:szCs w:val="20"/>
              </w:rPr>
            </w:pPr>
          </w:p>
        </w:tc>
        <w:tc>
          <w:tcPr>
            <w:tcW w:w="1019" w:type="pct"/>
            <w:vMerge/>
            <w:tcBorders>
              <w:top w:val="nil"/>
              <w:left w:val="single" w:sz="6" w:space="0" w:color="auto"/>
              <w:bottom w:val="single" w:sz="6" w:space="0" w:color="auto"/>
              <w:right w:val="single" w:sz="6" w:space="0" w:color="auto"/>
            </w:tcBorders>
          </w:tcPr>
          <w:p w:rsidR="00927EE3" w:rsidRPr="00B52F50" w:rsidRDefault="00927EE3" w:rsidP="009873A9">
            <w:pPr>
              <w:autoSpaceDE w:val="0"/>
              <w:autoSpaceDN w:val="0"/>
              <w:adjustRightInd w:val="0"/>
              <w:jc w:val="center"/>
              <w:rPr>
                <w:sz w:val="20"/>
                <w:szCs w:val="20"/>
              </w:rPr>
            </w:pPr>
          </w:p>
        </w:tc>
        <w:tc>
          <w:tcPr>
            <w:tcW w:w="736" w:type="pct"/>
            <w:tcBorders>
              <w:top w:val="single" w:sz="6" w:space="0" w:color="auto"/>
              <w:left w:val="single" w:sz="6" w:space="0" w:color="auto"/>
              <w:bottom w:val="single" w:sz="6" w:space="0" w:color="auto"/>
              <w:right w:val="single" w:sz="6" w:space="0" w:color="auto"/>
            </w:tcBorders>
          </w:tcPr>
          <w:p w:rsidR="00927EE3" w:rsidRPr="00B52F50" w:rsidRDefault="00927EE3" w:rsidP="009873A9">
            <w:pPr>
              <w:autoSpaceDE w:val="0"/>
              <w:autoSpaceDN w:val="0"/>
              <w:adjustRightInd w:val="0"/>
              <w:rPr>
                <w:sz w:val="20"/>
                <w:szCs w:val="20"/>
              </w:rPr>
            </w:pPr>
            <w:r w:rsidRPr="00B52F50">
              <w:rPr>
                <w:sz w:val="20"/>
                <w:szCs w:val="20"/>
              </w:rPr>
              <w:t xml:space="preserve">тарифная  </w:t>
            </w:r>
            <w:r w:rsidRPr="00B52F50">
              <w:rPr>
                <w:sz w:val="20"/>
                <w:szCs w:val="20"/>
              </w:rPr>
              <w:br/>
              <w:t xml:space="preserve">группа   </w:t>
            </w:r>
            <w:r w:rsidRPr="00B52F50">
              <w:rPr>
                <w:sz w:val="20"/>
                <w:szCs w:val="20"/>
              </w:rPr>
              <w:br/>
              <w:t>«население»</w:t>
            </w:r>
          </w:p>
        </w:tc>
        <w:tc>
          <w:tcPr>
            <w:tcW w:w="1531" w:type="pct"/>
            <w:tcBorders>
              <w:top w:val="single" w:sz="6" w:space="0" w:color="auto"/>
              <w:left w:val="single" w:sz="6" w:space="0" w:color="auto"/>
              <w:bottom w:val="single" w:sz="6" w:space="0" w:color="auto"/>
              <w:right w:val="single" w:sz="6" w:space="0" w:color="auto"/>
            </w:tcBorders>
          </w:tcPr>
          <w:p w:rsidR="00927EE3" w:rsidRPr="00B52F50" w:rsidRDefault="00927EE3" w:rsidP="009873A9">
            <w:pPr>
              <w:autoSpaceDE w:val="0"/>
              <w:autoSpaceDN w:val="0"/>
              <w:adjustRightInd w:val="0"/>
              <w:rPr>
                <w:sz w:val="20"/>
                <w:szCs w:val="20"/>
              </w:rPr>
            </w:pPr>
            <w:r w:rsidRPr="00B52F50">
              <w:rPr>
                <w:sz w:val="20"/>
                <w:szCs w:val="20"/>
              </w:rPr>
              <w:t xml:space="preserve">тарифная группа  </w:t>
            </w:r>
            <w:r w:rsidRPr="00B52F50">
              <w:rPr>
                <w:sz w:val="20"/>
                <w:szCs w:val="20"/>
              </w:rPr>
              <w:br/>
              <w:t xml:space="preserve">«организации,   </w:t>
            </w:r>
            <w:r w:rsidRPr="00B52F50">
              <w:rPr>
                <w:sz w:val="20"/>
                <w:szCs w:val="20"/>
              </w:rPr>
              <w:br/>
              <w:t>оказывающие услуги</w:t>
            </w:r>
            <w:r w:rsidRPr="00B52F50">
              <w:rPr>
                <w:sz w:val="20"/>
                <w:szCs w:val="20"/>
              </w:rPr>
              <w:br/>
              <w:t xml:space="preserve">по передаче    </w:t>
            </w:r>
            <w:r w:rsidRPr="00B52F50">
              <w:rPr>
                <w:sz w:val="20"/>
                <w:szCs w:val="20"/>
              </w:rPr>
              <w:br/>
              <w:t xml:space="preserve">электрической   </w:t>
            </w:r>
            <w:r w:rsidRPr="00B52F50">
              <w:rPr>
                <w:sz w:val="20"/>
                <w:szCs w:val="20"/>
              </w:rPr>
              <w:br/>
              <w:t xml:space="preserve">энергии,     </w:t>
            </w:r>
            <w:r w:rsidRPr="00B52F50">
              <w:rPr>
                <w:sz w:val="20"/>
                <w:szCs w:val="20"/>
              </w:rPr>
              <w:br/>
              <w:t>приобретающие ее в</w:t>
            </w:r>
            <w:r w:rsidRPr="00B52F50">
              <w:rPr>
                <w:sz w:val="20"/>
                <w:szCs w:val="20"/>
              </w:rPr>
              <w:br/>
              <w:t xml:space="preserve">целях компенсации </w:t>
            </w:r>
            <w:r w:rsidRPr="00B52F50">
              <w:rPr>
                <w:sz w:val="20"/>
                <w:szCs w:val="20"/>
              </w:rPr>
              <w:br/>
              <w:t xml:space="preserve">потерь в сетях,  </w:t>
            </w:r>
            <w:r w:rsidRPr="00B52F50">
              <w:rPr>
                <w:sz w:val="20"/>
                <w:szCs w:val="20"/>
              </w:rPr>
              <w:br/>
              <w:t xml:space="preserve">принадлежащих   </w:t>
            </w:r>
            <w:r w:rsidRPr="00B52F50">
              <w:rPr>
                <w:sz w:val="20"/>
                <w:szCs w:val="20"/>
              </w:rPr>
              <w:br/>
              <w:t xml:space="preserve">данным      </w:t>
            </w:r>
            <w:r w:rsidRPr="00B52F50">
              <w:rPr>
                <w:sz w:val="20"/>
                <w:szCs w:val="20"/>
              </w:rPr>
              <w:br/>
              <w:t xml:space="preserve">организациям на  </w:t>
            </w:r>
            <w:r w:rsidRPr="00B52F50">
              <w:rPr>
                <w:sz w:val="20"/>
                <w:szCs w:val="20"/>
              </w:rPr>
              <w:br/>
              <w:t xml:space="preserve">праве       </w:t>
            </w:r>
            <w:r w:rsidRPr="00B52F50">
              <w:rPr>
                <w:sz w:val="20"/>
                <w:szCs w:val="20"/>
              </w:rPr>
              <w:br/>
              <w:t xml:space="preserve">собственности или </w:t>
            </w:r>
            <w:r w:rsidRPr="00B52F50">
              <w:rPr>
                <w:sz w:val="20"/>
                <w:szCs w:val="20"/>
              </w:rPr>
              <w:br/>
              <w:t xml:space="preserve">ином законном     </w:t>
            </w:r>
            <w:r w:rsidRPr="00B52F50">
              <w:rPr>
                <w:sz w:val="20"/>
                <w:szCs w:val="20"/>
              </w:rPr>
              <w:br/>
              <w:t>основании»</w:t>
            </w:r>
          </w:p>
        </w:tc>
        <w:tc>
          <w:tcPr>
            <w:tcW w:w="1436" w:type="pct"/>
            <w:tcBorders>
              <w:top w:val="single" w:sz="6" w:space="0" w:color="auto"/>
              <w:left w:val="single" w:sz="6" w:space="0" w:color="auto"/>
              <w:bottom w:val="single" w:sz="6" w:space="0" w:color="auto"/>
              <w:right w:val="single" w:sz="6" w:space="0" w:color="auto"/>
            </w:tcBorders>
          </w:tcPr>
          <w:p w:rsidR="00927EE3" w:rsidRPr="00B52F50" w:rsidRDefault="00927EE3" w:rsidP="009873A9">
            <w:pPr>
              <w:autoSpaceDE w:val="0"/>
              <w:autoSpaceDN w:val="0"/>
              <w:adjustRightInd w:val="0"/>
              <w:rPr>
                <w:sz w:val="20"/>
                <w:szCs w:val="20"/>
              </w:rPr>
            </w:pPr>
            <w:r w:rsidRPr="00B52F50">
              <w:rPr>
                <w:sz w:val="20"/>
                <w:szCs w:val="20"/>
              </w:rPr>
              <w:t xml:space="preserve">потребители всех  </w:t>
            </w:r>
            <w:r w:rsidRPr="00B52F50">
              <w:rPr>
                <w:sz w:val="20"/>
                <w:szCs w:val="20"/>
              </w:rPr>
              <w:br/>
              <w:t xml:space="preserve">тарифных групп, за </w:t>
            </w:r>
            <w:r w:rsidRPr="00B52F50">
              <w:rPr>
                <w:sz w:val="20"/>
                <w:szCs w:val="20"/>
              </w:rPr>
              <w:br/>
              <w:t xml:space="preserve">исключением    </w:t>
            </w:r>
            <w:r w:rsidRPr="00B52F50">
              <w:rPr>
                <w:sz w:val="20"/>
                <w:szCs w:val="20"/>
              </w:rPr>
              <w:br/>
              <w:t xml:space="preserve">потребителей групп </w:t>
            </w:r>
            <w:r w:rsidRPr="00B52F50">
              <w:rPr>
                <w:sz w:val="20"/>
                <w:szCs w:val="20"/>
              </w:rPr>
              <w:br/>
              <w:t xml:space="preserve">«население» и   </w:t>
            </w:r>
            <w:r w:rsidRPr="00B52F50">
              <w:rPr>
                <w:sz w:val="20"/>
                <w:szCs w:val="20"/>
              </w:rPr>
              <w:br/>
              <w:t xml:space="preserve">«организации,   </w:t>
            </w:r>
            <w:r w:rsidRPr="00B52F50">
              <w:rPr>
                <w:sz w:val="20"/>
                <w:szCs w:val="20"/>
              </w:rPr>
              <w:br/>
              <w:t xml:space="preserve">оказывающие услуги </w:t>
            </w:r>
            <w:r w:rsidRPr="00B52F50">
              <w:rPr>
                <w:sz w:val="20"/>
                <w:szCs w:val="20"/>
              </w:rPr>
              <w:br/>
              <w:t xml:space="preserve">по передаче    </w:t>
            </w:r>
            <w:r w:rsidRPr="00B52F50">
              <w:rPr>
                <w:sz w:val="20"/>
                <w:szCs w:val="20"/>
              </w:rPr>
              <w:br/>
              <w:t xml:space="preserve">электрической   </w:t>
            </w:r>
            <w:r w:rsidRPr="00B52F50">
              <w:rPr>
                <w:sz w:val="20"/>
                <w:szCs w:val="20"/>
              </w:rPr>
              <w:br/>
              <w:t xml:space="preserve">энергии,      </w:t>
            </w:r>
            <w:r w:rsidRPr="00B52F50">
              <w:rPr>
                <w:sz w:val="20"/>
                <w:szCs w:val="20"/>
              </w:rPr>
              <w:br/>
              <w:t xml:space="preserve">приобретающие ее в </w:t>
            </w:r>
            <w:r w:rsidRPr="00B52F50">
              <w:rPr>
                <w:sz w:val="20"/>
                <w:szCs w:val="20"/>
              </w:rPr>
              <w:br/>
              <w:t xml:space="preserve">целях компенсации </w:t>
            </w:r>
            <w:r w:rsidRPr="00B52F50">
              <w:rPr>
                <w:sz w:val="20"/>
                <w:szCs w:val="20"/>
              </w:rPr>
              <w:br/>
              <w:t xml:space="preserve">потерь в сетях,  </w:t>
            </w:r>
            <w:r w:rsidRPr="00B52F50">
              <w:rPr>
                <w:sz w:val="20"/>
                <w:szCs w:val="20"/>
              </w:rPr>
              <w:br/>
              <w:t xml:space="preserve">принадлежащих   </w:t>
            </w:r>
            <w:r w:rsidRPr="00B52F50">
              <w:rPr>
                <w:sz w:val="20"/>
                <w:szCs w:val="20"/>
              </w:rPr>
              <w:br/>
              <w:t>данным организациям</w:t>
            </w:r>
            <w:r w:rsidRPr="00B52F50">
              <w:rPr>
                <w:sz w:val="20"/>
                <w:szCs w:val="20"/>
              </w:rPr>
              <w:br/>
              <w:t xml:space="preserve">на праве      </w:t>
            </w:r>
            <w:r w:rsidRPr="00B52F50">
              <w:rPr>
                <w:sz w:val="20"/>
                <w:szCs w:val="20"/>
              </w:rPr>
              <w:br/>
              <w:t>собственности или ином</w:t>
            </w:r>
            <w:r w:rsidRPr="00B52F50">
              <w:rPr>
                <w:sz w:val="20"/>
                <w:szCs w:val="20"/>
              </w:rPr>
              <w:br/>
              <w:t>законном основании»</w:t>
            </w:r>
          </w:p>
        </w:tc>
      </w:tr>
      <w:tr w:rsidR="00927EE3" w:rsidRPr="00B52F50" w:rsidTr="00B114E8">
        <w:trPr>
          <w:cantSplit/>
          <w:trHeight w:val="240"/>
        </w:trPr>
        <w:tc>
          <w:tcPr>
            <w:tcW w:w="278" w:type="pct"/>
            <w:tcBorders>
              <w:top w:val="single" w:sz="6" w:space="0" w:color="auto"/>
              <w:left w:val="single" w:sz="6" w:space="0" w:color="auto"/>
              <w:bottom w:val="single" w:sz="6" w:space="0" w:color="auto"/>
              <w:right w:val="single" w:sz="6" w:space="0" w:color="auto"/>
            </w:tcBorders>
          </w:tcPr>
          <w:p w:rsidR="00927EE3" w:rsidRPr="00B52F50" w:rsidRDefault="00927EE3" w:rsidP="009873A9">
            <w:pPr>
              <w:autoSpaceDE w:val="0"/>
              <w:autoSpaceDN w:val="0"/>
              <w:adjustRightInd w:val="0"/>
              <w:rPr>
                <w:sz w:val="20"/>
                <w:szCs w:val="20"/>
              </w:rPr>
            </w:pPr>
          </w:p>
        </w:tc>
        <w:tc>
          <w:tcPr>
            <w:tcW w:w="1019" w:type="pct"/>
            <w:tcBorders>
              <w:top w:val="single" w:sz="6" w:space="0" w:color="auto"/>
              <w:left w:val="single" w:sz="6" w:space="0" w:color="auto"/>
              <w:bottom w:val="single" w:sz="6" w:space="0" w:color="auto"/>
              <w:right w:val="single" w:sz="6" w:space="0" w:color="auto"/>
            </w:tcBorders>
          </w:tcPr>
          <w:p w:rsidR="00927EE3" w:rsidRPr="00B52F50" w:rsidRDefault="00927EE3" w:rsidP="009873A9">
            <w:pPr>
              <w:autoSpaceDE w:val="0"/>
              <w:autoSpaceDN w:val="0"/>
              <w:adjustRightInd w:val="0"/>
              <w:rPr>
                <w:sz w:val="20"/>
                <w:szCs w:val="20"/>
              </w:rPr>
            </w:pPr>
          </w:p>
        </w:tc>
        <w:tc>
          <w:tcPr>
            <w:tcW w:w="736" w:type="pct"/>
            <w:tcBorders>
              <w:top w:val="single" w:sz="6" w:space="0" w:color="auto"/>
              <w:left w:val="single" w:sz="6" w:space="0" w:color="auto"/>
              <w:bottom w:val="single" w:sz="6" w:space="0" w:color="auto"/>
              <w:right w:val="single" w:sz="6" w:space="0" w:color="auto"/>
            </w:tcBorders>
          </w:tcPr>
          <w:p w:rsidR="00927EE3" w:rsidRPr="00B52F50" w:rsidRDefault="00927EE3" w:rsidP="009873A9">
            <w:pPr>
              <w:autoSpaceDE w:val="0"/>
              <w:autoSpaceDN w:val="0"/>
              <w:adjustRightInd w:val="0"/>
              <w:jc w:val="center"/>
              <w:rPr>
                <w:sz w:val="20"/>
                <w:szCs w:val="20"/>
              </w:rPr>
            </w:pPr>
            <w:r w:rsidRPr="00B52F50">
              <w:rPr>
                <w:sz w:val="20"/>
                <w:szCs w:val="20"/>
              </w:rPr>
              <w:t>руб./кВт</w:t>
            </w:r>
            <w:r w:rsidRPr="00B52F50">
              <w:rPr>
                <w:b/>
                <w:sz w:val="20"/>
                <w:szCs w:val="20"/>
                <w:vertAlign w:val="superscript"/>
              </w:rPr>
              <w:t>.</w:t>
            </w:r>
            <w:r w:rsidRPr="00B52F50">
              <w:rPr>
                <w:sz w:val="20"/>
                <w:szCs w:val="20"/>
              </w:rPr>
              <w:t>ч</w:t>
            </w:r>
          </w:p>
        </w:tc>
        <w:tc>
          <w:tcPr>
            <w:tcW w:w="1531" w:type="pct"/>
            <w:tcBorders>
              <w:top w:val="single" w:sz="6" w:space="0" w:color="auto"/>
              <w:left w:val="single" w:sz="6" w:space="0" w:color="auto"/>
              <w:bottom w:val="single" w:sz="6" w:space="0" w:color="auto"/>
              <w:right w:val="single" w:sz="6" w:space="0" w:color="auto"/>
            </w:tcBorders>
          </w:tcPr>
          <w:p w:rsidR="00927EE3" w:rsidRPr="00B52F50" w:rsidRDefault="00927EE3" w:rsidP="009873A9">
            <w:pPr>
              <w:autoSpaceDE w:val="0"/>
              <w:autoSpaceDN w:val="0"/>
              <w:adjustRightInd w:val="0"/>
              <w:jc w:val="center"/>
              <w:rPr>
                <w:sz w:val="20"/>
                <w:szCs w:val="20"/>
              </w:rPr>
            </w:pPr>
            <w:r w:rsidRPr="00B52F50">
              <w:rPr>
                <w:sz w:val="20"/>
                <w:szCs w:val="20"/>
              </w:rPr>
              <w:t>руб./кВт</w:t>
            </w:r>
            <w:r w:rsidRPr="00B52F50">
              <w:rPr>
                <w:b/>
                <w:sz w:val="20"/>
                <w:szCs w:val="20"/>
                <w:vertAlign w:val="superscript"/>
              </w:rPr>
              <w:t>.</w:t>
            </w:r>
            <w:r w:rsidRPr="00B52F50">
              <w:rPr>
                <w:sz w:val="20"/>
                <w:szCs w:val="20"/>
              </w:rPr>
              <w:t>ч</w:t>
            </w:r>
          </w:p>
        </w:tc>
        <w:tc>
          <w:tcPr>
            <w:tcW w:w="1436" w:type="pct"/>
            <w:tcBorders>
              <w:top w:val="single" w:sz="6" w:space="0" w:color="auto"/>
              <w:left w:val="single" w:sz="6" w:space="0" w:color="auto"/>
              <w:bottom w:val="single" w:sz="6" w:space="0" w:color="auto"/>
              <w:right w:val="single" w:sz="6" w:space="0" w:color="auto"/>
            </w:tcBorders>
          </w:tcPr>
          <w:p w:rsidR="00927EE3" w:rsidRPr="00B52F50" w:rsidRDefault="00927EE3" w:rsidP="009873A9">
            <w:pPr>
              <w:autoSpaceDE w:val="0"/>
              <w:autoSpaceDN w:val="0"/>
              <w:adjustRightInd w:val="0"/>
              <w:jc w:val="center"/>
              <w:rPr>
                <w:sz w:val="20"/>
                <w:szCs w:val="20"/>
              </w:rPr>
            </w:pPr>
            <w:r w:rsidRPr="00B52F50">
              <w:rPr>
                <w:sz w:val="20"/>
                <w:szCs w:val="20"/>
              </w:rPr>
              <w:t>руб./кВт</w:t>
            </w:r>
            <w:r w:rsidRPr="00B52F50">
              <w:rPr>
                <w:b/>
                <w:sz w:val="20"/>
                <w:szCs w:val="20"/>
                <w:vertAlign w:val="superscript"/>
              </w:rPr>
              <w:t>.</w:t>
            </w:r>
            <w:r w:rsidRPr="00B52F50">
              <w:rPr>
                <w:sz w:val="20"/>
                <w:szCs w:val="20"/>
              </w:rPr>
              <w:t>ч</w:t>
            </w:r>
          </w:p>
        </w:tc>
      </w:tr>
      <w:tr w:rsidR="00927EE3" w:rsidRPr="00B52F50" w:rsidTr="00B114E8">
        <w:trPr>
          <w:cantSplit/>
          <w:trHeight w:val="240"/>
        </w:trPr>
        <w:tc>
          <w:tcPr>
            <w:tcW w:w="278" w:type="pct"/>
            <w:tcBorders>
              <w:top w:val="single" w:sz="6" w:space="0" w:color="auto"/>
              <w:left w:val="single" w:sz="6" w:space="0" w:color="auto"/>
              <w:bottom w:val="single" w:sz="6" w:space="0" w:color="auto"/>
              <w:right w:val="single" w:sz="6" w:space="0" w:color="auto"/>
            </w:tcBorders>
          </w:tcPr>
          <w:p w:rsidR="00927EE3" w:rsidRPr="00B52F50" w:rsidRDefault="00927EE3" w:rsidP="009873A9">
            <w:pPr>
              <w:autoSpaceDE w:val="0"/>
              <w:autoSpaceDN w:val="0"/>
              <w:adjustRightInd w:val="0"/>
              <w:jc w:val="center"/>
              <w:rPr>
                <w:sz w:val="20"/>
                <w:szCs w:val="20"/>
              </w:rPr>
            </w:pPr>
            <w:r w:rsidRPr="00B52F50">
              <w:rPr>
                <w:sz w:val="20"/>
                <w:szCs w:val="20"/>
              </w:rPr>
              <w:t>1</w:t>
            </w:r>
          </w:p>
        </w:tc>
        <w:tc>
          <w:tcPr>
            <w:tcW w:w="1019" w:type="pct"/>
            <w:tcBorders>
              <w:top w:val="single" w:sz="6" w:space="0" w:color="auto"/>
              <w:left w:val="single" w:sz="6" w:space="0" w:color="auto"/>
              <w:bottom w:val="single" w:sz="6" w:space="0" w:color="auto"/>
              <w:right w:val="single" w:sz="6" w:space="0" w:color="auto"/>
            </w:tcBorders>
          </w:tcPr>
          <w:p w:rsidR="00927EE3" w:rsidRPr="00B52F50" w:rsidRDefault="00927EE3" w:rsidP="009873A9">
            <w:pPr>
              <w:autoSpaceDE w:val="0"/>
              <w:autoSpaceDN w:val="0"/>
              <w:adjustRightInd w:val="0"/>
              <w:jc w:val="center"/>
              <w:rPr>
                <w:sz w:val="20"/>
                <w:szCs w:val="20"/>
              </w:rPr>
            </w:pPr>
            <w:r w:rsidRPr="00B52F50">
              <w:rPr>
                <w:sz w:val="20"/>
                <w:szCs w:val="20"/>
              </w:rPr>
              <w:t>2</w:t>
            </w:r>
          </w:p>
        </w:tc>
        <w:tc>
          <w:tcPr>
            <w:tcW w:w="736" w:type="pct"/>
            <w:tcBorders>
              <w:top w:val="single" w:sz="6" w:space="0" w:color="auto"/>
              <w:left w:val="single" w:sz="6" w:space="0" w:color="auto"/>
              <w:bottom w:val="single" w:sz="6" w:space="0" w:color="auto"/>
              <w:right w:val="single" w:sz="6" w:space="0" w:color="auto"/>
            </w:tcBorders>
          </w:tcPr>
          <w:p w:rsidR="00927EE3" w:rsidRPr="00B52F50" w:rsidRDefault="00927EE3" w:rsidP="009873A9">
            <w:pPr>
              <w:autoSpaceDE w:val="0"/>
              <w:autoSpaceDN w:val="0"/>
              <w:adjustRightInd w:val="0"/>
              <w:jc w:val="center"/>
              <w:rPr>
                <w:sz w:val="20"/>
                <w:szCs w:val="20"/>
              </w:rPr>
            </w:pPr>
            <w:r w:rsidRPr="00B52F50">
              <w:rPr>
                <w:sz w:val="20"/>
                <w:szCs w:val="20"/>
              </w:rPr>
              <w:t>3</w:t>
            </w:r>
          </w:p>
        </w:tc>
        <w:tc>
          <w:tcPr>
            <w:tcW w:w="1531" w:type="pct"/>
            <w:tcBorders>
              <w:top w:val="single" w:sz="6" w:space="0" w:color="auto"/>
              <w:left w:val="single" w:sz="6" w:space="0" w:color="auto"/>
              <w:bottom w:val="single" w:sz="6" w:space="0" w:color="auto"/>
              <w:right w:val="single" w:sz="6" w:space="0" w:color="auto"/>
            </w:tcBorders>
          </w:tcPr>
          <w:p w:rsidR="00927EE3" w:rsidRPr="00B52F50" w:rsidRDefault="00927EE3" w:rsidP="009873A9">
            <w:pPr>
              <w:autoSpaceDE w:val="0"/>
              <w:autoSpaceDN w:val="0"/>
              <w:adjustRightInd w:val="0"/>
              <w:jc w:val="center"/>
              <w:rPr>
                <w:sz w:val="20"/>
                <w:szCs w:val="20"/>
              </w:rPr>
            </w:pPr>
            <w:r w:rsidRPr="00B52F50">
              <w:rPr>
                <w:sz w:val="20"/>
                <w:szCs w:val="20"/>
              </w:rPr>
              <w:t>4</w:t>
            </w:r>
          </w:p>
        </w:tc>
        <w:tc>
          <w:tcPr>
            <w:tcW w:w="1436" w:type="pct"/>
            <w:tcBorders>
              <w:top w:val="single" w:sz="6" w:space="0" w:color="auto"/>
              <w:left w:val="single" w:sz="6" w:space="0" w:color="auto"/>
              <w:bottom w:val="single" w:sz="6" w:space="0" w:color="auto"/>
              <w:right w:val="single" w:sz="6" w:space="0" w:color="auto"/>
            </w:tcBorders>
          </w:tcPr>
          <w:p w:rsidR="00927EE3" w:rsidRPr="00B52F50" w:rsidRDefault="00927EE3" w:rsidP="009873A9">
            <w:pPr>
              <w:autoSpaceDE w:val="0"/>
              <w:autoSpaceDN w:val="0"/>
              <w:adjustRightInd w:val="0"/>
              <w:jc w:val="center"/>
              <w:rPr>
                <w:sz w:val="20"/>
                <w:szCs w:val="20"/>
              </w:rPr>
            </w:pPr>
            <w:r w:rsidRPr="00B52F50">
              <w:rPr>
                <w:sz w:val="20"/>
                <w:szCs w:val="20"/>
              </w:rPr>
              <w:t>5</w:t>
            </w:r>
          </w:p>
        </w:tc>
      </w:tr>
      <w:tr w:rsidR="00927EE3" w:rsidRPr="00B52F50" w:rsidTr="00B114E8">
        <w:trPr>
          <w:cantSplit/>
          <w:trHeight w:val="600"/>
        </w:trPr>
        <w:tc>
          <w:tcPr>
            <w:tcW w:w="278" w:type="pct"/>
            <w:tcBorders>
              <w:top w:val="single" w:sz="6" w:space="0" w:color="auto"/>
              <w:left w:val="single" w:sz="6" w:space="0" w:color="auto"/>
              <w:bottom w:val="single" w:sz="6" w:space="0" w:color="auto"/>
              <w:right w:val="single" w:sz="6" w:space="0" w:color="auto"/>
            </w:tcBorders>
          </w:tcPr>
          <w:p w:rsidR="00927EE3" w:rsidRPr="00B52F50" w:rsidRDefault="00927EE3" w:rsidP="009873A9">
            <w:pPr>
              <w:autoSpaceDE w:val="0"/>
              <w:autoSpaceDN w:val="0"/>
              <w:adjustRightInd w:val="0"/>
              <w:rPr>
                <w:sz w:val="20"/>
                <w:szCs w:val="20"/>
              </w:rPr>
            </w:pPr>
            <w:r w:rsidRPr="00B52F50">
              <w:rPr>
                <w:sz w:val="20"/>
                <w:szCs w:val="20"/>
              </w:rPr>
              <w:t>1.</w:t>
            </w:r>
          </w:p>
        </w:tc>
        <w:tc>
          <w:tcPr>
            <w:tcW w:w="1019" w:type="pct"/>
            <w:tcBorders>
              <w:top w:val="single" w:sz="6" w:space="0" w:color="auto"/>
              <w:left w:val="single" w:sz="6" w:space="0" w:color="auto"/>
              <w:bottom w:val="single" w:sz="6" w:space="0" w:color="auto"/>
              <w:right w:val="single" w:sz="6" w:space="0" w:color="auto"/>
            </w:tcBorders>
          </w:tcPr>
          <w:p w:rsidR="00927EE3" w:rsidRPr="00B52F50" w:rsidRDefault="00927EE3" w:rsidP="009873A9">
            <w:pPr>
              <w:autoSpaceDE w:val="0"/>
              <w:autoSpaceDN w:val="0"/>
              <w:adjustRightInd w:val="0"/>
              <w:rPr>
                <w:sz w:val="20"/>
                <w:szCs w:val="20"/>
              </w:rPr>
            </w:pPr>
            <w:r w:rsidRPr="00B52F50">
              <w:rPr>
                <w:sz w:val="20"/>
                <w:szCs w:val="20"/>
              </w:rPr>
              <w:t xml:space="preserve">ООО               </w:t>
            </w:r>
            <w:r w:rsidRPr="00B52F50">
              <w:rPr>
                <w:sz w:val="20"/>
                <w:szCs w:val="20"/>
              </w:rPr>
              <w:br/>
              <w:t xml:space="preserve">«Энергокомфорт».  </w:t>
            </w:r>
            <w:r w:rsidRPr="00B52F50">
              <w:rPr>
                <w:sz w:val="20"/>
                <w:szCs w:val="20"/>
              </w:rPr>
              <w:br/>
              <w:t xml:space="preserve">Единая Карельская </w:t>
            </w:r>
            <w:r w:rsidRPr="00B52F50">
              <w:rPr>
                <w:sz w:val="20"/>
                <w:szCs w:val="20"/>
              </w:rPr>
              <w:br/>
              <w:t>сбытовая компания»</w:t>
            </w:r>
          </w:p>
        </w:tc>
        <w:tc>
          <w:tcPr>
            <w:tcW w:w="736" w:type="pct"/>
            <w:tcBorders>
              <w:top w:val="single" w:sz="6" w:space="0" w:color="auto"/>
              <w:left w:val="single" w:sz="6" w:space="0" w:color="auto"/>
              <w:bottom w:val="single" w:sz="6" w:space="0" w:color="auto"/>
              <w:right w:val="single" w:sz="6" w:space="0" w:color="auto"/>
            </w:tcBorders>
          </w:tcPr>
          <w:p w:rsidR="00927EE3" w:rsidRPr="00B52F50" w:rsidRDefault="00927EE3" w:rsidP="009873A9">
            <w:pPr>
              <w:autoSpaceDE w:val="0"/>
              <w:autoSpaceDN w:val="0"/>
              <w:adjustRightInd w:val="0"/>
              <w:jc w:val="center"/>
              <w:rPr>
                <w:sz w:val="20"/>
                <w:szCs w:val="20"/>
              </w:rPr>
            </w:pPr>
            <w:r>
              <w:rPr>
                <w:sz w:val="20"/>
                <w:szCs w:val="20"/>
              </w:rPr>
              <w:t>0,24</w:t>
            </w:r>
          </w:p>
        </w:tc>
        <w:tc>
          <w:tcPr>
            <w:tcW w:w="1531" w:type="pct"/>
            <w:tcBorders>
              <w:top w:val="single" w:sz="6" w:space="0" w:color="auto"/>
              <w:left w:val="single" w:sz="6" w:space="0" w:color="auto"/>
              <w:bottom w:val="single" w:sz="6" w:space="0" w:color="auto"/>
              <w:right w:val="single" w:sz="6" w:space="0" w:color="auto"/>
            </w:tcBorders>
          </w:tcPr>
          <w:p w:rsidR="00927EE3" w:rsidRPr="00B52F50" w:rsidRDefault="00927EE3" w:rsidP="009873A9">
            <w:pPr>
              <w:autoSpaceDE w:val="0"/>
              <w:autoSpaceDN w:val="0"/>
              <w:adjustRightInd w:val="0"/>
              <w:jc w:val="center"/>
              <w:rPr>
                <w:sz w:val="20"/>
                <w:szCs w:val="20"/>
              </w:rPr>
            </w:pPr>
            <w:r>
              <w:rPr>
                <w:sz w:val="20"/>
                <w:szCs w:val="20"/>
              </w:rPr>
              <w:t>0,2922</w:t>
            </w:r>
          </w:p>
        </w:tc>
        <w:tc>
          <w:tcPr>
            <w:tcW w:w="1436" w:type="pct"/>
            <w:tcBorders>
              <w:top w:val="single" w:sz="6" w:space="0" w:color="auto"/>
              <w:left w:val="single" w:sz="6" w:space="0" w:color="auto"/>
              <w:bottom w:val="single" w:sz="6" w:space="0" w:color="auto"/>
              <w:right w:val="single" w:sz="6" w:space="0" w:color="auto"/>
            </w:tcBorders>
          </w:tcPr>
          <w:p w:rsidR="00927EE3" w:rsidRPr="00B52F50" w:rsidRDefault="00927EE3" w:rsidP="009873A9">
            <w:pPr>
              <w:autoSpaceDE w:val="0"/>
              <w:autoSpaceDN w:val="0"/>
              <w:adjustRightInd w:val="0"/>
              <w:jc w:val="center"/>
              <w:rPr>
                <w:sz w:val="20"/>
                <w:szCs w:val="20"/>
              </w:rPr>
            </w:pPr>
            <w:r w:rsidRPr="00B52F50">
              <w:rPr>
                <w:sz w:val="20"/>
                <w:szCs w:val="20"/>
              </w:rPr>
              <w:t>*</w:t>
            </w:r>
          </w:p>
        </w:tc>
      </w:tr>
    </w:tbl>
    <w:p w:rsidR="00927EE3" w:rsidRPr="00B52F50" w:rsidRDefault="00927EE3" w:rsidP="00A5250B">
      <w:pPr>
        <w:spacing w:line="360" w:lineRule="auto"/>
        <w:jc w:val="both"/>
        <w:rPr>
          <w:sz w:val="22"/>
          <w:szCs w:val="22"/>
        </w:rPr>
      </w:pPr>
      <w:r w:rsidRPr="00B52F50">
        <w:rPr>
          <w:sz w:val="22"/>
          <w:szCs w:val="22"/>
        </w:rPr>
        <w:t xml:space="preserve">* Сбытовые надбавки для группы «прочие потребители» дифференцируются по подгруппам потребителей в зависимости от величины максимальной мощности принадлежащих им энергопринимающих устройств и устанавливаются в виде формулы как процент от цен на электрическую энергию и (или) мощность: </w:t>
      </w:r>
      <w:r w:rsidRPr="00A5250B">
        <w:rPr>
          <w:sz w:val="22"/>
          <w:szCs w:val="22"/>
        </w:rPr>
        <w:object w:dxaOrig="288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20.25pt" o:ole="">
            <v:imagedata r:id="rId7" o:title=""/>
          </v:shape>
          <o:OLEObject Type="Embed" ProgID="Equation.3" ShapeID="_x0000_i1025" DrawAspect="Content" ObjectID="_1520858229" r:id="rId8"/>
        </w:object>
      </w:r>
    </w:p>
    <w:p w:rsidR="00927EE3" w:rsidRDefault="00927EE3" w:rsidP="00927EE3">
      <w:pPr>
        <w:ind w:firstLine="708"/>
        <w:rPr>
          <w:sz w:val="22"/>
          <w:szCs w:val="22"/>
        </w:rPr>
      </w:pPr>
    </w:p>
    <w:p w:rsidR="00CC1EDF" w:rsidRDefault="00CC1EDF" w:rsidP="00927EE3">
      <w:pPr>
        <w:ind w:firstLine="708"/>
        <w:rPr>
          <w:sz w:val="22"/>
          <w:szCs w:val="22"/>
        </w:rPr>
      </w:pPr>
    </w:p>
    <w:p w:rsidR="00CC1EDF" w:rsidRPr="00B52F50" w:rsidRDefault="00CC1EDF" w:rsidP="00927EE3">
      <w:pPr>
        <w:ind w:firstLine="708"/>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26"/>
        <w:gridCol w:w="3882"/>
        <w:gridCol w:w="3861"/>
      </w:tblGrid>
      <w:tr w:rsidR="00927EE3" w:rsidRPr="00B52F50" w:rsidTr="00B114E8">
        <w:tc>
          <w:tcPr>
            <w:tcW w:w="2431" w:type="pct"/>
            <w:vMerge w:val="restart"/>
            <w:vAlign w:val="center"/>
          </w:tcPr>
          <w:p w:rsidR="00927EE3" w:rsidRPr="00B52F50" w:rsidRDefault="00927EE3" w:rsidP="009873A9">
            <w:pPr>
              <w:ind w:firstLine="708"/>
              <w:jc w:val="center"/>
              <w:rPr>
                <w:sz w:val="20"/>
                <w:szCs w:val="20"/>
              </w:rPr>
            </w:pPr>
            <w:r w:rsidRPr="00B52F50">
              <w:rPr>
                <w:sz w:val="20"/>
                <w:szCs w:val="20"/>
              </w:rPr>
              <w:t>Группа потребителей</w:t>
            </w:r>
          </w:p>
        </w:tc>
        <w:tc>
          <w:tcPr>
            <w:tcW w:w="2569" w:type="pct"/>
            <w:gridSpan w:val="2"/>
          </w:tcPr>
          <w:p w:rsidR="00927EE3" w:rsidRPr="00B52F50" w:rsidRDefault="00927EE3" w:rsidP="009873A9">
            <w:pPr>
              <w:jc w:val="center"/>
              <w:rPr>
                <w:sz w:val="20"/>
                <w:szCs w:val="20"/>
              </w:rPr>
            </w:pPr>
            <w:r w:rsidRPr="00B52F50">
              <w:rPr>
                <w:sz w:val="20"/>
                <w:szCs w:val="20"/>
              </w:rPr>
              <w:t>с 01.01.1</w:t>
            </w:r>
            <w:r>
              <w:rPr>
                <w:sz w:val="20"/>
                <w:szCs w:val="20"/>
              </w:rPr>
              <w:t>5</w:t>
            </w:r>
            <w:r w:rsidRPr="00B52F50">
              <w:rPr>
                <w:sz w:val="20"/>
                <w:szCs w:val="20"/>
              </w:rPr>
              <w:t xml:space="preserve"> по 30.06.1</w:t>
            </w:r>
            <w:r>
              <w:rPr>
                <w:sz w:val="20"/>
                <w:szCs w:val="20"/>
              </w:rPr>
              <w:t>5</w:t>
            </w:r>
          </w:p>
        </w:tc>
      </w:tr>
      <w:tr w:rsidR="00927EE3" w:rsidRPr="00B52F50" w:rsidTr="00B114E8">
        <w:tc>
          <w:tcPr>
            <w:tcW w:w="2431" w:type="pct"/>
            <w:vMerge/>
            <w:vAlign w:val="center"/>
          </w:tcPr>
          <w:p w:rsidR="00927EE3" w:rsidRPr="00B52F50" w:rsidRDefault="00927EE3" w:rsidP="009873A9">
            <w:pPr>
              <w:ind w:firstLine="708"/>
              <w:jc w:val="center"/>
              <w:rPr>
                <w:sz w:val="20"/>
                <w:szCs w:val="20"/>
              </w:rPr>
            </w:pPr>
          </w:p>
        </w:tc>
        <w:tc>
          <w:tcPr>
            <w:tcW w:w="2569" w:type="pct"/>
            <w:gridSpan w:val="2"/>
          </w:tcPr>
          <w:p w:rsidR="00927EE3" w:rsidRPr="00B52F50" w:rsidRDefault="00927EE3" w:rsidP="009873A9">
            <w:pPr>
              <w:ind w:firstLine="708"/>
              <w:jc w:val="center"/>
              <w:rPr>
                <w:sz w:val="20"/>
                <w:szCs w:val="20"/>
              </w:rPr>
            </w:pPr>
            <w:r w:rsidRPr="00B52F50">
              <w:rPr>
                <w:sz w:val="20"/>
                <w:szCs w:val="20"/>
              </w:rPr>
              <w:t xml:space="preserve">процент </w:t>
            </w:r>
            <w:r w:rsidRPr="00B52F50">
              <w:rPr>
                <w:position w:val="-14"/>
                <w:sz w:val="20"/>
                <w:szCs w:val="20"/>
              </w:rPr>
              <w:object w:dxaOrig="1420" w:dyaOrig="400">
                <v:shape id="_x0000_i1026" type="#_x0000_t75" style="width:71.25pt;height:20.25pt" o:ole="">
                  <v:imagedata r:id="rId9" o:title=""/>
                </v:shape>
                <o:OLEObject Type="Embed" ProgID="Equation.3" ShapeID="_x0000_i1026" DrawAspect="Content" ObjectID="_1520858230" r:id="rId10"/>
              </w:object>
            </w:r>
          </w:p>
        </w:tc>
      </w:tr>
      <w:tr w:rsidR="00927EE3" w:rsidRPr="00B52F50" w:rsidTr="00B114E8">
        <w:trPr>
          <w:trHeight w:val="477"/>
        </w:trPr>
        <w:tc>
          <w:tcPr>
            <w:tcW w:w="2431" w:type="pct"/>
            <w:vMerge/>
            <w:vAlign w:val="center"/>
          </w:tcPr>
          <w:p w:rsidR="00927EE3" w:rsidRPr="00B52F50" w:rsidRDefault="00927EE3" w:rsidP="009873A9">
            <w:pPr>
              <w:ind w:firstLine="708"/>
              <w:jc w:val="center"/>
              <w:rPr>
                <w:sz w:val="20"/>
                <w:szCs w:val="20"/>
              </w:rPr>
            </w:pPr>
          </w:p>
        </w:tc>
        <w:tc>
          <w:tcPr>
            <w:tcW w:w="1288" w:type="pct"/>
          </w:tcPr>
          <w:p w:rsidR="00927EE3" w:rsidRPr="00B52F50" w:rsidRDefault="00927EE3" w:rsidP="009873A9">
            <w:pPr>
              <w:ind w:firstLine="708"/>
              <w:jc w:val="center"/>
              <w:rPr>
                <w:sz w:val="20"/>
                <w:szCs w:val="20"/>
              </w:rPr>
            </w:pPr>
            <w:r>
              <w:rPr>
                <w:sz w:val="20"/>
                <w:szCs w:val="20"/>
              </w:rPr>
              <w:t>Д</w:t>
            </w:r>
            <w:r w:rsidRPr="00B52F50">
              <w:rPr>
                <w:sz w:val="20"/>
                <w:szCs w:val="20"/>
              </w:rPr>
              <w:t xml:space="preserve">оходность продаж </w:t>
            </w:r>
            <w:r w:rsidRPr="00B52F50">
              <w:rPr>
                <w:position w:val="-14"/>
                <w:sz w:val="20"/>
                <w:szCs w:val="20"/>
              </w:rPr>
              <w:object w:dxaOrig="800" w:dyaOrig="380">
                <v:shape id="_x0000_i1027" type="#_x0000_t75" style="width:39.75pt;height:18.75pt" o:ole="">
                  <v:imagedata r:id="rId11" o:title=""/>
                </v:shape>
                <o:OLEObject Type="Embed" ProgID="Equation.3" ShapeID="_x0000_i1027" DrawAspect="Content" ObjectID="_1520858231" r:id="rId12"/>
              </w:object>
            </w:r>
          </w:p>
        </w:tc>
        <w:tc>
          <w:tcPr>
            <w:tcW w:w="1281" w:type="pct"/>
          </w:tcPr>
          <w:p w:rsidR="00927EE3" w:rsidRPr="00B52F50" w:rsidRDefault="00927EE3" w:rsidP="009873A9">
            <w:pPr>
              <w:jc w:val="center"/>
              <w:rPr>
                <w:sz w:val="20"/>
                <w:szCs w:val="20"/>
              </w:rPr>
            </w:pPr>
            <w:r>
              <w:rPr>
                <w:sz w:val="20"/>
                <w:szCs w:val="20"/>
              </w:rPr>
              <w:t>К</w:t>
            </w:r>
            <w:r w:rsidRPr="00B52F50">
              <w:rPr>
                <w:sz w:val="20"/>
                <w:szCs w:val="20"/>
              </w:rPr>
              <w:t xml:space="preserve">оэффициент параметров деятельности  </w:t>
            </w:r>
            <w:r w:rsidRPr="00B52F50">
              <w:rPr>
                <w:position w:val="-12"/>
                <w:sz w:val="20"/>
                <w:szCs w:val="20"/>
              </w:rPr>
              <w:object w:dxaOrig="680" w:dyaOrig="380">
                <v:shape id="_x0000_i1028" type="#_x0000_t75" style="width:33.75pt;height:18.75pt" o:ole="">
                  <v:imagedata r:id="rId13" o:title=""/>
                </v:shape>
                <o:OLEObject Type="Embed" ProgID="Equation.3" ShapeID="_x0000_i1028" DrawAspect="Content" ObjectID="_1520858232" r:id="rId14"/>
              </w:object>
            </w:r>
          </w:p>
        </w:tc>
      </w:tr>
      <w:tr w:rsidR="00927EE3" w:rsidRPr="00B52F50" w:rsidTr="00B114E8">
        <w:tc>
          <w:tcPr>
            <w:tcW w:w="2431" w:type="pct"/>
            <w:vAlign w:val="center"/>
          </w:tcPr>
          <w:p w:rsidR="00927EE3" w:rsidRPr="00B52F50" w:rsidRDefault="00927EE3" w:rsidP="009873A9">
            <w:pPr>
              <w:rPr>
                <w:sz w:val="20"/>
                <w:szCs w:val="20"/>
              </w:rPr>
            </w:pPr>
            <w:r w:rsidRPr="00B52F50">
              <w:rPr>
                <w:sz w:val="20"/>
                <w:szCs w:val="20"/>
              </w:rPr>
              <w:t>потребители с максимальной мощностью энергопринимающих устройств менее 150 кВт</w:t>
            </w:r>
          </w:p>
        </w:tc>
        <w:tc>
          <w:tcPr>
            <w:tcW w:w="1288" w:type="pct"/>
          </w:tcPr>
          <w:p w:rsidR="00927EE3" w:rsidRPr="00B52F50" w:rsidRDefault="00927EE3" w:rsidP="009873A9">
            <w:pPr>
              <w:ind w:firstLine="708"/>
              <w:jc w:val="center"/>
              <w:rPr>
                <w:sz w:val="20"/>
                <w:szCs w:val="20"/>
              </w:rPr>
            </w:pPr>
            <w:r>
              <w:rPr>
                <w:sz w:val="20"/>
                <w:szCs w:val="20"/>
              </w:rPr>
              <w:t>18,20</w:t>
            </w:r>
            <w:r w:rsidRPr="00B52F50">
              <w:rPr>
                <w:sz w:val="20"/>
                <w:szCs w:val="20"/>
              </w:rPr>
              <w:t xml:space="preserve"> %</w:t>
            </w:r>
          </w:p>
        </w:tc>
        <w:tc>
          <w:tcPr>
            <w:tcW w:w="1281" w:type="pct"/>
          </w:tcPr>
          <w:p w:rsidR="00927EE3" w:rsidRPr="00B52F50" w:rsidRDefault="00927EE3" w:rsidP="009873A9">
            <w:pPr>
              <w:ind w:firstLine="708"/>
              <w:rPr>
                <w:sz w:val="20"/>
                <w:szCs w:val="20"/>
              </w:rPr>
            </w:pPr>
            <w:r>
              <w:rPr>
                <w:sz w:val="20"/>
                <w:szCs w:val="20"/>
              </w:rPr>
              <w:t xml:space="preserve">  </w:t>
            </w:r>
            <w:r>
              <w:rPr>
                <w:sz w:val="20"/>
                <w:szCs w:val="20"/>
                <w:lang w:val="en-US"/>
              </w:rPr>
              <w:t xml:space="preserve">  </w:t>
            </w:r>
            <w:r>
              <w:rPr>
                <w:sz w:val="20"/>
                <w:szCs w:val="20"/>
              </w:rPr>
              <w:t xml:space="preserve">  </w:t>
            </w:r>
            <w:r w:rsidRPr="00B52F50">
              <w:rPr>
                <w:sz w:val="20"/>
                <w:szCs w:val="20"/>
              </w:rPr>
              <w:t>0,</w:t>
            </w:r>
            <w:r>
              <w:rPr>
                <w:sz w:val="20"/>
                <w:szCs w:val="20"/>
              </w:rPr>
              <w:t>50</w:t>
            </w:r>
          </w:p>
        </w:tc>
      </w:tr>
      <w:tr w:rsidR="00927EE3" w:rsidRPr="00B52F50" w:rsidTr="00B114E8">
        <w:tc>
          <w:tcPr>
            <w:tcW w:w="2431" w:type="pct"/>
          </w:tcPr>
          <w:p w:rsidR="00927EE3" w:rsidRPr="00B52F50" w:rsidRDefault="00927EE3" w:rsidP="009873A9">
            <w:pPr>
              <w:rPr>
                <w:sz w:val="20"/>
                <w:szCs w:val="20"/>
              </w:rPr>
            </w:pPr>
            <w:r w:rsidRPr="00B52F50">
              <w:rPr>
                <w:sz w:val="20"/>
                <w:szCs w:val="20"/>
              </w:rPr>
              <w:t>потребители с максимальной мощностью энергопринимающих устройств от 150 до 670 кВт</w:t>
            </w:r>
          </w:p>
        </w:tc>
        <w:tc>
          <w:tcPr>
            <w:tcW w:w="1288" w:type="pct"/>
          </w:tcPr>
          <w:p w:rsidR="00927EE3" w:rsidRPr="00B52F50" w:rsidRDefault="00927EE3" w:rsidP="009873A9">
            <w:pPr>
              <w:ind w:firstLine="708"/>
              <w:jc w:val="center"/>
              <w:rPr>
                <w:sz w:val="20"/>
                <w:szCs w:val="20"/>
              </w:rPr>
            </w:pPr>
            <w:r>
              <w:rPr>
                <w:sz w:val="20"/>
                <w:szCs w:val="20"/>
              </w:rPr>
              <w:t>16,73</w:t>
            </w:r>
            <w:r w:rsidRPr="00B52F50">
              <w:rPr>
                <w:sz w:val="20"/>
                <w:szCs w:val="20"/>
              </w:rPr>
              <w:t xml:space="preserve"> %</w:t>
            </w:r>
          </w:p>
        </w:tc>
        <w:tc>
          <w:tcPr>
            <w:tcW w:w="1281" w:type="pct"/>
          </w:tcPr>
          <w:p w:rsidR="00927EE3" w:rsidRPr="00335757" w:rsidRDefault="00927EE3" w:rsidP="009873A9">
            <w:pPr>
              <w:ind w:firstLine="708"/>
              <w:rPr>
                <w:sz w:val="20"/>
                <w:szCs w:val="20"/>
              </w:rPr>
            </w:pPr>
            <w:r w:rsidRPr="00335757">
              <w:rPr>
                <w:sz w:val="20"/>
                <w:szCs w:val="20"/>
              </w:rPr>
              <w:t xml:space="preserve">      </w:t>
            </w:r>
            <w:r w:rsidRPr="00B52F50">
              <w:rPr>
                <w:sz w:val="20"/>
                <w:szCs w:val="20"/>
              </w:rPr>
              <w:t>0,</w:t>
            </w:r>
            <w:r>
              <w:rPr>
                <w:sz w:val="20"/>
                <w:szCs w:val="20"/>
              </w:rPr>
              <w:t>50</w:t>
            </w:r>
          </w:p>
        </w:tc>
      </w:tr>
      <w:tr w:rsidR="00927EE3" w:rsidRPr="00B52F50" w:rsidTr="00B114E8">
        <w:tc>
          <w:tcPr>
            <w:tcW w:w="2431" w:type="pct"/>
          </w:tcPr>
          <w:p w:rsidR="00927EE3" w:rsidRPr="00B52F50" w:rsidRDefault="00927EE3" w:rsidP="009873A9">
            <w:pPr>
              <w:rPr>
                <w:sz w:val="20"/>
                <w:szCs w:val="20"/>
              </w:rPr>
            </w:pPr>
            <w:r w:rsidRPr="00B52F50">
              <w:rPr>
                <w:sz w:val="20"/>
                <w:szCs w:val="20"/>
              </w:rPr>
              <w:t>потребители с максимальной мощностью энергопринимающих устройств от 670 кВт до 10 МВт</w:t>
            </w:r>
          </w:p>
        </w:tc>
        <w:tc>
          <w:tcPr>
            <w:tcW w:w="1288" w:type="pct"/>
          </w:tcPr>
          <w:p w:rsidR="00927EE3" w:rsidRPr="00B52F50" w:rsidRDefault="00927EE3" w:rsidP="009873A9">
            <w:pPr>
              <w:ind w:firstLine="708"/>
              <w:jc w:val="center"/>
              <w:rPr>
                <w:sz w:val="20"/>
                <w:szCs w:val="20"/>
              </w:rPr>
            </w:pPr>
            <w:r>
              <w:rPr>
                <w:sz w:val="20"/>
                <w:szCs w:val="20"/>
              </w:rPr>
              <w:t>11,40</w:t>
            </w:r>
            <w:r w:rsidRPr="00B52F50">
              <w:rPr>
                <w:sz w:val="20"/>
                <w:szCs w:val="20"/>
              </w:rPr>
              <w:t xml:space="preserve"> %</w:t>
            </w:r>
          </w:p>
        </w:tc>
        <w:tc>
          <w:tcPr>
            <w:tcW w:w="1281" w:type="pct"/>
          </w:tcPr>
          <w:p w:rsidR="00927EE3" w:rsidRPr="00335757" w:rsidRDefault="00927EE3" w:rsidP="009873A9">
            <w:pPr>
              <w:ind w:firstLine="708"/>
              <w:rPr>
                <w:sz w:val="20"/>
                <w:szCs w:val="20"/>
              </w:rPr>
            </w:pPr>
            <w:r w:rsidRPr="00B52F50">
              <w:rPr>
                <w:sz w:val="20"/>
                <w:szCs w:val="20"/>
              </w:rPr>
              <w:t xml:space="preserve">       0,</w:t>
            </w:r>
            <w:r>
              <w:rPr>
                <w:sz w:val="20"/>
                <w:szCs w:val="20"/>
              </w:rPr>
              <w:t>50</w:t>
            </w:r>
          </w:p>
        </w:tc>
      </w:tr>
      <w:tr w:rsidR="00927EE3" w:rsidRPr="00B52F50" w:rsidTr="00B114E8">
        <w:tc>
          <w:tcPr>
            <w:tcW w:w="2431" w:type="pct"/>
          </w:tcPr>
          <w:p w:rsidR="00927EE3" w:rsidRPr="00B52F50" w:rsidRDefault="00927EE3" w:rsidP="009873A9">
            <w:pPr>
              <w:rPr>
                <w:sz w:val="20"/>
                <w:szCs w:val="20"/>
              </w:rPr>
            </w:pPr>
            <w:r w:rsidRPr="00B52F50">
              <w:rPr>
                <w:sz w:val="20"/>
                <w:szCs w:val="20"/>
              </w:rPr>
              <w:t>потребители с максимальной мощностью энергопринимающих устройств не менее 10 МВт</w:t>
            </w:r>
          </w:p>
        </w:tc>
        <w:tc>
          <w:tcPr>
            <w:tcW w:w="1288" w:type="pct"/>
          </w:tcPr>
          <w:p w:rsidR="00927EE3" w:rsidRPr="00B52F50" w:rsidRDefault="00927EE3" w:rsidP="009873A9">
            <w:pPr>
              <w:ind w:firstLine="708"/>
              <w:jc w:val="center"/>
              <w:rPr>
                <w:sz w:val="20"/>
                <w:szCs w:val="20"/>
              </w:rPr>
            </w:pPr>
            <w:r>
              <w:rPr>
                <w:sz w:val="20"/>
                <w:szCs w:val="20"/>
              </w:rPr>
              <w:t>6,61</w:t>
            </w:r>
            <w:r w:rsidRPr="00B52F50">
              <w:rPr>
                <w:sz w:val="20"/>
                <w:szCs w:val="20"/>
              </w:rPr>
              <w:t xml:space="preserve"> %</w:t>
            </w:r>
          </w:p>
        </w:tc>
        <w:tc>
          <w:tcPr>
            <w:tcW w:w="1281" w:type="pct"/>
          </w:tcPr>
          <w:p w:rsidR="00927EE3" w:rsidRPr="00335757" w:rsidRDefault="00927EE3" w:rsidP="009873A9">
            <w:pPr>
              <w:ind w:firstLine="708"/>
              <w:rPr>
                <w:sz w:val="20"/>
                <w:szCs w:val="20"/>
              </w:rPr>
            </w:pPr>
            <w:r w:rsidRPr="00B52F50">
              <w:rPr>
                <w:sz w:val="20"/>
                <w:szCs w:val="20"/>
              </w:rPr>
              <w:t xml:space="preserve">       0,</w:t>
            </w:r>
            <w:r>
              <w:rPr>
                <w:sz w:val="20"/>
                <w:szCs w:val="20"/>
              </w:rPr>
              <w:t>50</w:t>
            </w:r>
          </w:p>
        </w:tc>
      </w:tr>
    </w:tbl>
    <w:p w:rsidR="00927EE3" w:rsidRDefault="00927EE3" w:rsidP="00A5250B">
      <w:pPr>
        <w:spacing w:line="360" w:lineRule="auto"/>
        <w:jc w:val="both"/>
        <w:rPr>
          <w:sz w:val="22"/>
          <w:szCs w:val="22"/>
        </w:rPr>
      </w:pPr>
      <w:r w:rsidRPr="00B52F50">
        <w:rPr>
          <w:sz w:val="22"/>
          <w:szCs w:val="22"/>
        </w:rPr>
        <w:t xml:space="preserve">Цена на электрическую энергию и (или) мощность </w:t>
      </w:r>
      <w:r w:rsidRPr="00A5250B">
        <w:rPr>
          <w:sz w:val="22"/>
          <w:szCs w:val="22"/>
        </w:rPr>
        <w:object w:dxaOrig="780" w:dyaOrig="400">
          <v:shape id="_x0000_i1029" type="#_x0000_t75" style="width:39pt;height:20.25pt" o:ole="">
            <v:imagedata r:id="rId15" o:title=""/>
          </v:shape>
          <o:OLEObject Type="Embed" ProgID="Equation.3" ShapeID="_x0000_i1029" DrawAspect="Content" ObjectID="_1520858233" r:id="rId16"/>
        </w:object>
      </w:r>
      <w:r w:rsidRPr="00B52F50">
        <w:rPr>
          <w:sz w:val="22"/>
          <w:szCs w:val="22"/>
        </w:rPr>
        <w:t>определяется в соответствии с Правилами определения и применения гарантирующим поставщиком нерегулируемых цен на электрическую энергию (мощность), утвержденными постановлением Правительства Российской Федерации от 29 декабря 2011 года № 1179, исходя из ценовой категории, применяем</w:t>
      </w:r>
      <w:r>
        <w:rPr>
          <w:sz w:val="22"/>
          <w:szCs w:val="22"/>
        </w:rPr>
        <w:t>ой для расчетов с потребителем</w:t>
      </w:r>
      <w:r w:rsidRPr="00B52F50">
        <w:rPr>
          <w:sz w:val="22"/>
          <w:szCs w:val="22"/>
        </w:rPr>
        <w:t>;</w:t>
      </w:r>
    </w:p>
    <w:p w:rsidR="00CC1EDF" w:rsidRDefault="00CC1EDF" w:rsidP="00927EE3">
      <w:pPr>
        <w:autoSpaceDE w:val="0"/>
        <w:autoSpaceDN w:val="0"/>
        <w:adjustRightInd w:val="0"/>
        <w:jc w:val="right"/>
        <w:outlineLvl w:val="0"/>
        <w:rPr>
          <w:sz w:val="16"/>
          <w:szCs w:val="16"/>
        </w:rPr>
      </w:pPr>
    </w:p>
    <w:p w:rsidR="00927EE3" w:rsidRPr="003D2D75" w:rsidRDefault="00927EE3" w:rsidP="00927EE3">
      <w:pPr>
        <w:autoSpaceDE w:val="0"/>
        <w:autoSpaceDN w:val="0"/>
        <w:adjustRightInd w:val="0"/>
        <w:jc w:val="right"/>
        <w:outlineLvl w:val="0"/>
        <w:rPr>
          <w:sz w:val="16"/>
          <w:szCs w:val="16"/>
        </w:rPr>
      </w:pPr>
      <w:r w:rsidRPr="006E45F9">
        <w:rPr>
          <w:sz w:val="16"/>
          <w:szCs w:val="16"/>
        </w:rPr>
        <w:t>Приложение №</w:t>
      </w:r>
      <w:r>
        <w:rPr>
          <w:sz w:val="16"/>
          <w:szCs w:val="16"/>
        </w:rPr>
        <w:t>2</w:t>
      </w:r>
    </w:p>
    <w:p w:rsidR="00927EE3" w:rsidRPr="006E45F9" w:rsidRDefault="00927EE3" w:rsidP="00927EE3">
      <w:pPr>
        <w:autoSpaceDE w:val="0"/>
        <w:autoSpaceDN w:val="0"/>
        <w:adjustRightInd w:val="0"/>
        <w:jc w:val="right"/>
        <w:rPr>
          <w:sz w:val="16"/>
          <w:szCs w:val="16"/>
        </w:rPr>
      </w:pPr>
      <w:r w:rsidRPr="006E45F9">
        <w:rPr>
          <w:sz w:val="16"/>
          <w:szCs w:val="16"/>
        </w:rPr>
        <w:t>к Постановлению</w:t>
      </w:r>
    </w:p>
    <w:p w:rsidR="00927EE3" w:rsidRPr="006E45F9" w:rsidRDefault="00927EE3" w:rsidP="00927EE3">
      <w:pPr>
        <w:autoSpaceDE w:val="0"/>
        <w:autoSpaceDN w:val="0"/>
        <w:adjustRightInd w:val="0"/>
        <w:jc w:val="right"/>
        <w:rPr>
          <w:sz w:val="16"/>
          <w:szCs w:val="16"/>
        </w:rPr>
      </w:pPr>
      <w:r w:rsidRPr="006E45F9">
        <w:rPr>
          <w:sz w:val="16"/>
          <w:szCs w:val="16"/>
        </w:rPr>
        <w:t>Государственного комитета</w:t>
      </w:r>
    </w:p>
    <w:p w:rsidR="00927EE3" w:rsidRPr="006E45F9" w:rsidRDefault="00927EE3" w:rsidP="00927EE3">
      <w:pPr>
        <w:autoSpaceDE w:val="0"/>
        <w:autoSpaceDN w:val="0"/>
        <w:adjustRightInd w:val="0"/>
        <w:jc w:val="right"/>
        <w:rPr>
          <w:sz w:val="16"/>
          <w:szCs w:val="16"/>
        </w:rPr>
      </w:pPr>
      <w:r w:rsidRPr="006E45F9">
        <w:rPr>
          <w:sz w:val="16"/>
          <w:szCs w:val="16"/>
        </w:rPr>
        <w:t>Республики Карелия</w:t>
      </w:r>
    </w:p>
    <w:p w:rsidR="00927EE3" w:rsidRPr="006E45F9" w:rsidRDefault="00927EE3" w:rsidP="00927EE3">
      <w:pPr>
        <w:autoSpaceDE w:val="0"/>
        <w:autoSpaceDN w:val="0"/>
        <w:adjustRightInd w:val="0"/>
        <w:jc w:val="right"/>
        <w:rPr>
          <w:sz w:val="16"/>
          <w:szCs w:val="16"/>
        </w:rPr>
      </w:pPr>
      <w:r w:rsidRPr="006E45F9">
        <w:rPr>
          <w:sz w:val="16"/>
          <w:szCs w:val="16"/>
        </w:rPr>
        <w:t>по ценам и тарифам</w:t>
      </w:r>
    </w:p>
    <w:p w:rsidR="00927EE3" w:rsidRPr="00B52F50" w:rsidRDefault="00927EE3" w:rsidP="00927EE3">
      <w:pPr>
        <w:jc w:val="right"/>
        <w:rPr>
          <w:sz w:val="16"/>
          <w:szCs w:val="16"/>
        </w:rPr>
      </w:pPr>
      <w:r w:rsidRPr="006E45F9">
        <w:rPr>
          <w:sz w:val="16"/>
          <w:szCs w:val="16"/>
        </w:rPr>
        <w:t xml:space="preserve">от </w:t>
      </w:r>
      <w:r>
        <w:rPr>
          <w:sz w:val="16"/>
          <w:szCs w:val="16"/>
        </w:rPr>
        <w:t>24</w:t>
      </w:r>
      <w:r w:rsidRPr="006E45F9">
        <w:rPr>
          <w:sz w:val="16"/>
          <w:szCs w:val="16"/>
        </w:rPr>
        <w:t xml:space="preserve"> </w:t>
      </w:r>
      <w:r>
        <w:rPr>
          <w:sz w:val="16"/>
          <w:szCs w:val="16"/>
        </w:rPr>
        <w:t xml:space="preserve">декабря </w:t>
      </w:r>
      <w:r w:rsidRPr="006E45F9">
        <w:rPr>
          <w:sz w:val="16"/>
          <w:szCs w:val="16"/>
        </w:rPr>
        <w:t xml:space="preserve"> 201</w:t>
      </w:r>
      <w:r>
        <w:rPr>
          <w:sz w:val="16"/>
          <w:szCs w:val="16"/>
        </w:rPr>
        <w:t>4</w:t>
      </w:r>
      <w:r w:rsidRPr="006E45F9">
        <w:rPr>
          <w:sz w:val="16"/>
          <w:szCs w:val="16"/>
        </w:rPr>
        <w:t xml:space="preserve"> года N </w:t>
      </w:r>
      <w:r>
        <w:rPr>
          <w:sz w:val="16"/>
          <w:szCs w:val="16"/>
        </w:rPr>
        <w:t>256</w:t>
      </w:r>
    </w:p>
    <w:p w:rsidR="00927EE3" w:rsidRDefault="00927EE3" w:rsidP="00927EE3">
      <w:pPr>
        <w:autoSpaceDE w:val="0"/>
        <w:autoSpaceDN w:val="0"/>
        <w:adjustRightInd w:val="0"/>
        <w:jc w:val="center"/>
        <w:outlineLvl w:val="0"/>
        <w:rPr>
          <w:bCs/>
          <w:sz w:val="22"/>
          <w:szCs w:val="22"/>
        </w:rPr>
      </w:pPr>
    </w:p>
    <w:p w:rsidR="00927EE3" w:rsidRPr="00B52F50" w:rsidRDefault="00927EE3" w:rsidP="00A5250B">
      <w:pPr>
        <w:spacing w:line="360" w:lineRule="auto"/>
        <w:jc w:val="center"/>
        <w:rPr>
          <w:bCs/>
          <w:sz w:val="22"/>
          <w:szCs w:val="22"/>
        </w:rPr>
      </w:pPr>
      <w:r w:rsidRPr="00B52F50">
        <w:rPr>
          <w:bCs/>
          <w:sz w:val="22"/>
          <w:szCs w:val="22"/>
        </w:rPr>
        <w:t xml:space="preserve">Сбытовая </w:t>
      </w:r>
      <w:r w:rsidRPr="00A5250B">
        <w:rPr>
          <w:sz w:val="22"/>
          <w:szCs w:val="22"/>
        </w:rPr>
        <w:t>надбавка</w:t>
      </w:r>
    </w:p>
    <w:p w:rsidR="00927EE3" w:rsidRPr="00A5250B" w:rsidRDefault="00927EE3" w:rsidP="00A5250B">
      <w:pPr>
        <w:spacing w:line="360" w:lineRule="auto"/>
        <w:jc w:val="both"/>
        <w:rPr>
          <w:sz w:val="22"/>
          <w:szCs w:val="22"/>
        </w:rPr>
      </w:pPr>
      <w:r w:rsidRPr="00A5250B">
        <w:rPr>
          <w:sz w:val="22"/>
          <w:szCs w:val="22"/>
        </w:rPr>
        <w:t>гарантирующего поставщика электрической энергии общества с ограниченной ответственностью «Энергокомфорт». Единая Карельская сбытовая компания» с 1 июля 2015 года по 31 декабря 2015 года</w:t>
      </w:r>
    </w:p>
    <w:p w:rsidR="00927EE3" w:rsidRPr="00B52F50" w:rsidRDefault="00927EE3" w:rsidP="00927EE3">
      <w:pPr>
        <w:autoSpaceDE w:val="0"/>
        <w:autoSpaceDN w:val="0"/>
        <w:adjustRightInd w:val="0"/>
        <w:jc w:val="both"/>
        <w:outlineLvl w:val="0"/>
        <w:rPr>
          <w:bCs/>
          <w:sz w:val="22"/>
          <w:szCs w:val="22"/>
        </w:rPr>
      </w:pPr>
    </w:p>
    <w:tbl>
      <w:tblPr>
        <w:tblW w:w="5000" w:type="pct"/>
        <w:tblCellMar>
          <w:left w:w="70" w:type="dxa"/>
          <w:right w:w="70" w:type="dxa"/>
        </w:tblCellMar>
        <w:tblLook w:val="0000"/>
      </w:tblPr>
      <w:tblGrid>
        <w:gridCol w:w="852"/>
        <w:gridCol w:w="3176"/>
        <w:gridCol w:w="2015"/>
        <w:gridCol w:w="3580"/>
        <w:gridCol w:w="5370"/>
      </w:tblGrid>
      <w:tr w:rsidR="00927EE3" w:rsidRPr="00B52F50" w:rsidTr="00B114E8">
        <w:trPr>
          <w:cantSplit/>
          <w:trHeight w:val="240"/>
        </w:trPr>
        <w:tc>
          <w:tcPr>
            <w:tcW w:w="284" w:type="pct"/>
            <w:vMerge w:val="restart"/>
            <w:tcBorders>
              <w:top w:val="single" w:sz="6" w:space="0" w:color="auto"/>
              <w:left w:val="single" w:sz="6" w:space="0" w:color="auto"/>
              <w:bottom w:val="nil"/>
              <w:right w:val="single" w:sz="6" w:space="0" w:color="auto"/>
            </w:tcBorders>
          </w:tcPr>
          <w:p w:rsidR="00927EE3" w:rsidRPr="00B52F50" w:rsidRDefault="00927EE3" w:rsidP="009873A9">
            <w:pPr>
              <w:autoSpaceDE w:val="0"/>
              <w:autoSpaceDN w:val="0"/>
              <w:adjustRightInd w:val="0"/>
              <w:jc w:val="center"/>
              <w:rPr>
                <w:sz w:val="20"/>
                <w:szCs w:val="20"/>
              </w:rPr>
            </w:pPr>
            <w:r w:rsidRPr="00B52F50">
              <w:rPr>
                <w:sz w:val="20"/>
                <w:szCs w:val="20"/>
              </w:rPr>
              <w:t xml:space="preserve">N </w:t>
            </w:r>
            <w:r w:rsidRPr="00B52F50">
              <w:rPr>
                <w:sz w:val="20"/>
                <w:szCs w:val="20"/>
              </w:rPr>
              <w:br/>
            </w:r>
            <w:r w:rsidRPr="00B52F50">
              <w:rPr>
                <w:sz w:val="20"/>
                <w:szCs w:val="20"/>
              </w:rPr>
              <w:lastRenderedPageBreak/>
              <w:t>п/п</w:t>
            </w:r>
          </w:p>
        </w:tc>
        <w:tc>
          <w:tcPr>
            <w:tcW w:w="1059" w:type="pct"/>
            <w:vMerge w:val="restart"/>
            <w:tcBorders>
              <w:top w:val="single" w:sz="6" w:space="0" w:color="auto"/>
              <w:left w:val="single" w:sz="6" w:space="0" w:color="auto"/>
              <w:bottom w:val="nil"/>
              <w:right w:val="single" w:sz="6" w:space="0" w:color="auto"/>
            </w:tcBorders>
          </w:tcPr>
          <w:p w:rsidR="00927EE3" w:rsidRPr="00B52F50" w:rsidRDefault="00927EE3" w:rsidP="009873A9">
            <w:pPr>
              <w:autoSpaceDE w:val="0"/>
              <w:autoSpaceDN w:val="0"/>
              <w:adjustRightInd w:val="0"/>
              <w:jc w:val="center"/>
              <w:rPr>
                <w:sz w:val="20"/>
                <w:szCs w:val="20"/>
              </w:rPr>
            </w:pPr>
            <w:r w:rsidRPr="00B52F50">
              <w:rPr>
                <w:sz w:val="20"/>
                <w:szCs w:val="20"/>
              </w:rPr>
              <w:lastRenderedPageBreak/>
              <w:t xml:space="preserve">Наименование   </w:t>
            </w:r>
            <w:r w:rsidRPr="00B52F50">
              <w:rPr>
                <w:sz w:val="20"/>
                <w:szCs w:val="20"/>
              </w:rPr>
              <w:br/>
            </w:r>
            <w:r w:rsidRPr="00B52F50">
              <w:rPr>
                <w:sz w:val="20"/>
                <w:szCs w:val="20"/>
              </w:rPr>
              <w:lastRenderedPageBreak/>
              <w:t>организации</w:t>
            </w:r>
          </w:p>
        </w:tc>
        <w:tc>
          <w:tcPr>
            <w:tcW w:w="3657" w:type="pct"/>
            <w:gridSpan w:val="3"/>
            <w:tcBorders>
              <w:top w:val="single" w:sz="6" w:space="0" w:color="auto"/>
              <w:left w:val="single" w:sz="6" w:space="0" w:color="auto"/>
              <w:bottom w:val="single" w:sz="6" w:space="0" w:color="auto"/>
              <w:right w:val="single" w:sz="6" w:space="0" w:color="auto"/>
            </w:tcBorders>
          </w:tcPr>
          <w:p w:rsidR="00927EE3" w:rsidRPr="00B52F50" w:rsidRDefault="00927EE3" w:rsidP="009873A9">
            <w:pPr>
              <w:autoSpaceDE w:val="0"/>
              <w:autoSpaceDN w:val="0"/>
              <w:adjustRightInd w:val="0"/>
              <w:jc w:val="center"/>
              <w:rPr>
                <w:sz w:val="20"/>
                <w:szCs w:val="20"/>
              </w:rPr>
            </w:pPr>
            <w:r w:rsidRPr="00B52F50">
              <w:rPr>
                <w:sz w:val="20"/>
                <w:szCs w:val="20"/>
              </w:rPr>
              <w:lastRenderedPageBreak/>
              <w:t>Сбытовая надбавка</w:t>
            </w:r>
          </w:p>
        </w:tc>
      </w:tr>
      <w:tr w:rsidR="00927EE3" w:rsidRPr="00B52F50" w:rsidTr="00B114E8">
        <w:trPr>
          <w:cantSplit/>
          <w:trHeight w:val="2280"/>
        </w:trPr>
        <w:tc>
          <w:tcPr>
            <w:tcW w:w="284" w:type="pct"/>
            <w:vMerge/>
            <w:tcBorders>
              <w:top w:val="nil"/>
              <w:left w:val="single" w:sz="6" w:space="0" w:color="auto"/>
              <w:bottom w:val="single" w:sz="6" w:space="0" w:color="auto"/>
              <w:right w:val="single" w:sz="6" w:space="0" w:color="auto"/>
            </w:tcBorders>
          </w:tcPr>
          <w:p w:rsidR="00927EE3" w:rsidRPr="00B52F50" w:rsidRDefault="00927EE3" w:rsidP="009873A9">
            <w:pPr>
              <w:autoSpaceDE w:val="0"/>
              <w:autoSpaceDN w:val="0"/>
              <w:adjustRightInd w:val="0"/>
              <w:jc w:val="center"/>
              <w:rPr>
                <w:sz w:val="20"/>
                <w:szCs w:val="20"/>
              </w:rPr>
            </w:pPr>
          </w:p>
        </w:tc>
        <w:tc>
          <w:tcPr>
            <w:tcW w:w="1059" w:type="pct"/>
            <w:vMerge/>
            <w:tcBorders>
              <w:top w:val="nil"/>
              <w:left w:val="single" w:sz="6" w:space="0" w:color="auto"/>
              <w:bottom w:val="single" w:sz="6" w:space="0" w:color="auto"/>
              <w:right w:val="single" w:sz="6" w:space="0" w:color="auto"/>
            </w:tcBorders>
          </w:tcPr>
          <w:p w:rsidR="00927EE3" w:rsidRPr="00B52F50" w:rsidRDefault="00927EE3" w:rsidP="009873A9">
            <w:pPr>
              <w:autoSpaceDE w:val="0"/>
              <w:autoSpaceDN w:val="0"/>
              <w:adjustRightInd w:val="0"/>
              <w:jc w:val="center"/>
              <w:rPr>
                <w:sz w:val="20"/>
                <w:szCs w:val="20"/>
              </w:rPr>
            </w:pPr>
          </w:p>
        </w:tc>
        <w:tc>
          <w:tcPr>
            <w:tcW w:w="672" w:type="pct"/>
            <w:tcBorders>
              <w:top w:val="single" w:sz="6" w:space="0" w:color="auto"/>
              <w:left w:val="single" w:sz="6" w:space="0" w:color="auto"/>
              <w:bottom w:val="single" w:sz="6" w:space="0" w:color="auto"/>
              <w:right w:val="single" w:sz="6" w:space="0" w:color="auto"/>
            </w:tcBorders>
          </w:tcPr>
          <w:p w:rsidR="00927EE3" w:rsidRPr="00B52F50" w:rsidRDefault="00927EE3" w:rsidP="009873A9">
            <w:pPr>
              <w:autoSpaceDE w:val="0"/>
              <w:autoSpaceDN w:val="0"/>
              <w:adjustRightInd w:val="0"/>
              <w:rPr>
                <w:sz w:val="20"/>
                <w:szCs w:val="20"/>
              </w:rPr>
            </w:pPr>
            <w:r w:rsidRPr="00B52F50">
              <w:rPr>
                <w:sz w:val="20"/>
                <w:szCs w:val="20"/>
              </w:rPr>
              <w:t xml:space="preserve">тарифная  </w:t>
            </w:r>
            <w:r w:rsidRPr="00B52F50">
              <w:rPr>
                <w:sz w:val="20"/>
                <w:szCs w:val="20"/>
              </w:rPr>
              <w:br/>
              <w:t xml:space="preserve">группа   </w:t>
            </w:r>
            <w:r w:rsidRPr="00B52F50">
              <w:rPr>
                <w:sz w:val="20"/>
                <w:szCs w:val="20"/>
              </w:rPr>
              <w:br/>
              <w:t>«население»</w:t>
            </w:r>
          </w:p>
        </w:tc>
        <w:tc>
          <w:tcPr>
            <w:tcW w:w="1194" w:type="pct"/>
            <w:tcBorders>
              <w:top w:val="single" w:sz="6" w:space="0" w:color="auto"/>
              <w:left w:val="single" w:sz="6" w:space="0" w:color="auto"/>
              <w:bottom w:val="single" w:sz="6" w:space="0" w:color="auto"/>
              <w:right w:val="single" w:sz="6" w:space="0" w:color="auto"/>
            </w:tcBorders>
          </w:tcPr>
          <w:p w:rsidR="00927EE3" w:rsidRPr="00B52F50" w:rsidRDefault="00927EE3" w:rsidP="009873A9">
            <w:pPr>
              <w:autoSpaceDE w:val="0"/>
              <w:autoSpaceDN w:val="0"/>
              <w:adjustRightInd w:val="0"/>
              <w:rPr>
                <w:sz w:val="20"/>
                <w:szCs w:val="20"/>
              </w:rPr>
            </w:pPr>
            <w:r w:rsidRPr="00B52F50">
              <w:rPr>
                <w:sz w:val="20"/>
                <w:szCs w:val="20"/>
              </w:rPr>
              <w:t xml:space="preserve">тарифная группа  </w:t>
            </w:r>
            <w:r w:rsidRPr="00B52F50">
              <w:rPr>
                <w:sz w:val="20"/>
                <w:szCs w:val="20"/>
              </w:rPr>
              <w:br/>
              <w:t xml:space="preserve">«организации,   </w:t>
            </w:r>
            <w:r w:rsidRPr="00B52F50">
              <w:rPr>
                <w:sz w:val="20"/>
                <w:szCs w:val="20"/>
              </w:rPr>
              <w:br/>
              <w:t>оказывающие услуги</w:t>
            </w:r>
            <w:r w:rsidRPr="00B52F50">
              <w:rPr>
                <w:sz w:val="20"/>
                <w:szCs w:val="20"/>
              </w:rPr>
              <w:br/>
              <w:t xml:space="preserve">по передаче    </w:t>
            </w:r>
            <w:r w:rsidRPr="00B52F50">
              <w:rPr>
                <w:sz w:val="20"/>
                <w:szCs w:val="20"/>
              </w:rPr>
              <w:br/>
              <w:t xml:space="preserve">электрической   </w:t>
            </w:r>
            <w:r w:rsidRPr="00B52F50">
              <w:rPr>
                <w:sz w:val="20"/>
                <w:szCs w:val="20"/>
              </w:rPr>
              <w:br/>
              <w:t xml:space="preserve">энергии,     </w:t>
            </w:r>
            <w:r w:rsidRPr="00B52F50">
              <w:rPr>
                <w:sz w:val="20"/>
                <w:szCs w:val="20"/>
              </w:rPr>
              <w:br/>
              <w:t>приобретающие ее в</w:t>
            </w:r>
            <w:r w:rsidRPr="00B52F50">
              <w:rPr>
                <w:sz w:val="20"/>
                <w:szCs w:val="20"/>
              </w:rPr>
              <w:br/>
              <w:t xml:space="preserve">целях компенсации </w:t>
            </w:r>
            <w:r w:rsidRPr="00B52F50">
              <w:rPr>
                <w:sz w:val="20"/>
                <w:szCs w:val="20"/>
              </w:rPr>
              <w:br/>
              <w:t xml:space="preserve">потерь в сетях,  </w:t>
            </w:r>
            <w:r w:rsidRPr="00B52F50">
              <w:rPr>
                <w:sz w:val="20"/>
                <w:szCs w:val="20"/>
              </w:rPr>
              <w:br/>
              <w:t xml:space="preserve">принадлежащих   </w:t>
            </w:r>
            <w:r w:rsidRPr="00B52F50">
              <w:rPr>
                <w:sz w:val="20"/>
                <w:szCs w:val="20"/>
              </w:rPr>
              <w:br/>
              <w:t xml:space="preserve">данным      </w:t>
            </w:r>
            <w:r w:rsidRPr="00B52F50">
              <w:rPr>
                <w:sz w:val="20"/>
                <w:szCs w:val="20"/>
              </w:rPr>
              <w:br/>
              <w:t xml:space="preserve">организациям на  </w:t>
            </w:r>
            <w:r w:rsidRPr="00B52F50">
              <w:rPr>
                <w:sz w:val="20"/>
                <w:szCs w:val="20"/>
              </w:rPr>
              <w:br/>
              <w:t xml:space="preserve">праве       </w:t>
            </w:r>
            <w:r w:rsidRPr="00B52F50">
              <w:rPr>
                <w:sz w:val="20"/>
                <w:szCs w:val="20"/>
              </w:rPr>
              <w:br/>
              <w:t xml:space="preserve">собственности или </w:t>
            </w:r>
            <w:r w:rsidRPr="00B52F50">
              <w:rPr>
                <w:sz w:val="20"/>
                <w:szCs w:val="20"/>
              </w:rPr>
              <w:br/>
              <w:t xml:space="preserve">ином законном     </w:t>
            </w:r>
            <w:r w:rsidRPr="00B52F50">
              <w:rPr>
                <w:sz w:val="20"/>
                <w:szCs w:val="20"/>
              </w:rPr>
              <w:br/>
              <w:t>основании»</w:t>
            </w:r>
          </w:p>
        </w:tc>
        <w:tc>
          <w:tcPr>
            <w:tcW w:w="1791" w:type="pct"/>
            <w:tcBorders>
              <w:top w:val="single" w:sz="6" w:space="0" w:color="auto"/>
              <w:left w:val="single" w:sz="6" w:space="0" w:color="auto"/>
              <w:bottom w:val="single" w:sz="6" w:space="0" w:color="auto"/>
              <w:right w:val="single" w:sz="6" w:space="0" w:color="auto"/>
            </w:tcBorders>
          </w:tcPr>
          <w:p w:rsidR="00927EE3" w:rsidRPr="00B52F50" w:rsidRDefault="00927EE3" w:rsidP="009873A9">
            <w:pPr>
              <w:autoSpaceDE w:val="0"/>
              <w:autoSpaceDN w:val="0"/>
              <w:adjustRightInd w:val="0"/>
              <w:rPr>
                <w:sz w:val="20"/>
                <w:szCs w:val="20"/>
              </w:rPr>
            </w:pPr>
            <w:r w:rsidRPr="00B52F50">
              <w:rPr>
                <w:sz w:val="20"/>
                <w:szCs w:val="20"/>
              </w:rPr>
              <w:t xml:space="preserve">потребители всех  </w:t>
            </w:r>
            <w:r w:rsidRPr="00B52F50">
              <w:rPr>
                <w:sz w:val="20"/>
                <w:szCs w:val="20"/>
              </w:rPr>
              <w:br/>
              <w:t xml:space="preserve">тарифных групп, за </w:t>
            </w:r>
            <w:r w:rsidRPr="00B52F50">
              <w:rPr>
                <w:sz w:val="20"/>
                <w:szCs w:val="20"/>
              </w:rPr>
              <w:br/>
              <w:t xml:space="preserve">исключением    </w:t>
            </w:r>
            <w:r w:rsidRPr="00B52F50">
              <w:rPr>
                <w:sz w:val="20"/>
                <w:szCs w:val="20"/>
              </w:rPr>
              <w:br/>
              <w:t xml:space="preserve">потребителей групп </w:t>
            </w:r>
            <w:r w:rsidRPr="00B52F50">
              <w:rPr>
                <w:sz w:val="20"/>
                <w:szCs w:val="20"/>
              </w:rPr>
              <w:br/>
              <w:t xml:space="preserve">«население» и   </w:t>
            </w:r>
            <w:r w:rsidRPr="00B52F50">
              <w:rPr>
                <w:sz w:val="20"/>
                <w:szCs w:val="20"/>
              </w:rPr>
              <w:br/>
              <w:t xml:space="preserve">«организации,   </w:t>
            </w:r>
            <w:r w:rsidRPr="00B52F50">
              <w:rPr>
                <w:sz w:val="20"/>
                <w:szCs w:val="20"/>
              </w:rPr>
              <w:br/>
              <w:t xml:space="preserve">оказывающие услуги </w:t>
            </w:r>
            <w:r w:rsidRPr="00B52F50">
              <w:rPr>
                <w:sz w:val="20"/>
                <w:szCs w:val="20"/>
              </w:rPr>
              <w:br/>
              <w:t xml:space="preserve">по передаче    </w:t>
            </w:r>
            <w:r w:rsidRPr="00B52F50">
              <w:rPr>
                <w:sz w:val="20"/>
                <w:szCs w:val="20"/>
              </w:rPr>
              <w:br/>
              <w:t xml:space="preserve">электрической   </w:t>
            </w:r>
            <w:r w:rsidRPr="00B52F50">
              <w:rPr>
                <w:sz w:val="20"/>
                <w:szCs w:val="20"/>
              </w:rPr>
              <w:br/>
              <w:t xml:space="preserve">энергии,      </w:t>
            </w:r>
            <w:r w:rsidRPr="00B52F50">
              <w:rPr>
                <w:sz w:val="20"/>
                <w:szCs w:val="20"/>
              </w:rPr>
              <w:br/>
              <w:t xml:space="preserve">приобретающие ее в </w:t>
            </w:r>
            <w:r w:rsidRPr="00B52F50">
              <w:rPr>
                <w:sz w:val="20"/>
                <w:szCs w:val="20"/>
              </w:rPr>
              <w:br/>
              <w:t xml:space="preserve">целях компенсации </w:t>
            </w:r>
            <w:r w:rsidRPr="00B52F50">
              <w:rPr>
                <w:sz w:val="20"/>
                <w:szCs w:val="20"/>
              </w:rPr>
              <w:br/>
              <w:t xml:space="preserve">потерь в сетях,  </w:t>
            </w:r>
            <w:r w:rsidRPr="00B52F50">
              <w:rPr>
                <w:sz w:val="20"/>
                <w:szCs w:val="20"/>
              </w:rPr>
              <w:br/>
              <w:t xml:space="preserve">принадлежащих   </w:t>
            </w:r>
            <w:r w:rsidRPr="00B52F50">
              <w:rPr>
                <w:sz w:val="20"/>
                <w:szCs w:val="20"/>
              </w:rPr>
              <w:br/>
              <w:t>данным организациям</w:t>
            </w:r>
            <w:r w:rsidRPr="00B52F50">
              <w:rPr>
                <w:sz w:val="20"/>
                <w:szCs w:val="20"/>
              </w:rPr>
              <w:br/>
              <w:t xml:space="preserve">на праве      </w:t>
            </w:r>
            <w:r w:rsidRPr="00B52F50">
              <w:rPr>
                <w:sz w:val="20"/>
                <w:szCs w:val="20"/>
              </w:rPr>
              <w:br/>
              <w:t>собственности или ином</w:t>
            </w:r>
            <w:r w:rsidRPr="00B52F50">
              <w:rPr>
                <w:sz w:val="20"/>
                <w:szCs w:val="20"/>
              </w:rPr>
              <w:br/>
              <w:t>законном основании»</w:t>
            </w:r>
          </w:p>
        </w:tc>
      </w:tr>
      <w:tr w:rsidR="00927EE3" w:rsidRPr="00B52F50" w:rsidTr="00B114E8">
        <w:trPr>
          <w:cantSplit/>
          <w:trHeight w:val="240"/>
        </w:trPr>
        <w:tc>
          <w:tcPr>
            <w:tcW w:w="284" w:type="pct"/>
            <w:tcBorders>
              <w:top w:val="single" w:sz="6" w:space="0" w:color="auto"/>
              <w:left w:val="single" w:sz="6" w:space="0" w:color="auto"/>
              <w:bottom w:val="single" w:sz="6" w:space="0" w:color="auto"/>
              <w:right w:val="single" w:sz="6" w:space="0" w:color="auto"/>
            </w:tcBorders>
          </w:tcPr>
          <w:p w:rsidR="00927EE3" w:rsidRPr="00B52F50" w:rsidRDefault="00927EE3" w:rsidP="009873A9">
            <w:pPr>
              <w:autoSpaceDE w:val="0"/>
              <w:autoSpaceDN w:val="0"/>
              <w:adjustRightInd w:val="0"/>
              <w:rPr>
                <w:sz w:val="20"/>
                <w:szCs w:val="20"/>
              </w:rPr>
            </w:pPr>
          </w:p>
        </w:tc>
        <w:tc>
          <w:tcPr>
            <w:tcW w:w="1059" w:type="pct"/>
            <w:tcBorders>
              <w:top w:val="single" w:sz="6" w:space="0" w:color="auto"/>
              <w:left w:val="single" w:sz="6" w:space="0" w:color="auto"/>
              <w:bottom w:val="single" w:sz="6" w:space="0" w:color="auto"/>
              <w:right w:val="single" w:sz="6" w:space="0" w:color="auto"/>
            </w:tcBorders>
          </w:tcPr>
          <w:p w:rsidR="00927EE3" w:rsidRPr="00B52F50" w:rsidRDefault="00927EE3" w:rsidP="009873A9">
            <w:pPr>
              <w:autoSpaceDE w:val="0"/>
              <w:autoSpaceDN w:val="0"/>
              <w:adjustRightInd w:val="0"/>
              <w:rPr>
                <w:sz w:val="20"/>
                <w:szCs w:val="20"/>
              </w:rPr>
            </w:pPr>
          </w:p>
        </w:tc>
        <w:tc>
          <w:tcPr>
            <w:tcW w:w="672" w:type="pct"/>
            <w:tcBorders>
              <w:top w:val="single" w:sz="6" w:space="0" w:color="auto"/>
              <w:left w:val="single" w:sz="6" w:space="0" w:color="auto"/>
              <w:bottom w:val="single" w:sz="6" w:space="0" w:color="auto"/>
              <w:right w:val="single" w:sz="6" w:space="0" w:color="auto"/>
            </w:tcBorders>
          </w:tcPr>
          <w:p w:rsidR="00927EE3" w:rsidRPr="00B52F50" w:rsidRDefault="00927EE3" w:rsidP="009873A9">
            <w:pPr>
              <w:autoSpaceDE w:val="0"/>
              <w:autoSpaceDN w:val="0"/>
              <w:adjustRightInd w:val="0"/>
              <w:jc w:val="center"/>
              <w:rPr>
                <w:sz w:val="20"/>
                <w:szCs w:val="20"/>
              </w:rPr>
            </w:pPr>
            <w:r w:rsidRPr="00B52F50">
              <w:rPr>
                <w:sz w:val="20"/>
                <w:szCs w:val="20"/>
              </w:rPr>
              <w:t>руб./кВт</w:t>
            </w:r>
            <w:r w:rsidRPr="00B52F50">
              <w:rPr>
                <w:b/>
                <w:sz w:val="20"/>
                <w:szCs w:val="20"/>
                <w:vertAlign w:val="superscript"/>
              </w:rPr>
              <w:t>.</w:t>
            </w:r>
            <w:r w:rsidRPr="00B52F50">
              <w:rPr>
                <w:sz w:val="20"/>
                <w:szCs w:val="20"/>
              </w:rPr>
              <w:t>ч</w:t>
            </w:r>
          </w:p>
        </w:tc>
        <w:tc>
          <w:tcPr>
            <w:tcW w:w="1194" w:type="pct"/>
            <w:tcBorders>
              <w:top w:val="single" w:sz="6" w:space="0" w:color="auto"/>
              <w:left w:val="single" w:sz="6" w:space="0" w:color="auto"/>
              <w:bottom w:val="single" w:sz="6" w:space="0" w:color="auto"/>
              <w:right w:val="single" w:sz="6" w:space="0" w:color="auto"/>
            </w:tcBorders>
          </w:tcPr>
          <w:p w:rsidR="00927EE3" w:rsidRPr="00B52F50" w:rsidRDefault="00927EE3" w:rsidP="009873A9">
            <w:pPr>
              <w:autoSpaceDE w:val="0"/>
              <w:autoSpaceDN w:val="0"/>
              <w:adjustRightInd w:val="0"/>
              <w:jc w:val="center"/>
              <w:rPr>
                <w:sz w:val="20"/>
                <w:szCs w:val="20"/>
              </w:rPr>
            </w:pPr>
            <w:r w:rsidRPr="00B52F50">
              <w:rPr>
                <w:sz w:val="20"/>
                <w:szCs w:val="20"/>
              </w:rPr>
              <w:t>руб./кВт</w:t>
            </w:r>
            <w:r w:rsidRPr="00B52F50">
              <w:rPr>
                <w:b/>
                <w:sz w:val="20"/>
                <w:szCs w:val="20"/>
                <w:vertAlign w:val="superscript"/>
              </w:rPr>
              <w:t>.</w:t>
            </w:r>
            <w:r w:rsidRPr="00B52F50">
              <w:rPr>
                <w:sz w:val="20"/>
                <w:szCs w:val="20"/>
              </w:rPr>
              <w:t>ч</w:t>
            </w:r>
          </w:p>
        </w:tc>
        <w:tc>
          <w:tcPr>
            <w:tcW w:w="1791" w:type="pct"/>
            <w:tcBorders>
              <w:top w:val="single" w:sz="6" w:space="0" w:color="auto"/>
              <w:left w:val="single" w:sz="6" w:space="0" w:color="auto"/>
              <w:bottom w:val="single" w:sz="6" w:space="0" w:color="auto"/>
              <w:right w:val="single" w:sz="6" w:space="0" w:color="auto"/>
            </w:tcBorders>
          </w:tcPr>
          <w:p w:rsidR="00927EE3" w:rsidRPr="00B52F50" w:rsidRDefault="00927EE3" w:rsidP="009873A9">
            <w:pPr>
              <w:autoSpaceDE w:val="0"/>
              <w:autoSpaceDN w:val="0"/>
              <w:adjustRightInd w:val="0"/>
              <w:jc w:val="center"/>
              <w:rPr>
                <w:sz w:val="20"/>
                <w:szCs w:val="20"/>
              </w:rPr>
            </w:pPr>
            <w:r w:rsidRPr="00B52F50">
              <w:rPr>
                <w:sz w:val="20"/>
                <w:szCs w:val="20"/>
              </w:rPr>
              <w:t>руб./кВт</w:t>
            </w:r>
            <w:r w:rsidRPr="00B52F50">
              <w:rPr>
                <w:b/>
                <w:sz w:val="20"/>
                <w:szCs w:val="20"/>
                <w:vertAlign w:val="superscript"/>
              </w:rPr>
              <w:t>.</w:t>
            </w:r>
            <w:r w:rsidRPr="00B52F50">
              <w:rPr>
                <w:sz w:val="20"/>
                <w:szCs w:val="20"/>
              </w:rPr>
              <w:t>ч</w:t>
            </w:r>
          </w:p>
        </w:tc>
      </w:tr>
      <w:tr w:rsidR="00927EE3" w:rsidRPr="00B52F50" w:rsidTr="00B114E8">
        <w:trPr>
          <w:cantSplit/>
          <w:trHeight w:val="240"/>
        </w:trPr>
        <w:tc>
          <w:tcPr>
            <w:tcW w:w="284" w:type="pct"/>
            <w:tcBorders>
              <w:top w:val="single" w:sz="6" w:space="0" w:color="auto"/>
              <w:left w:val="single" w:sz="6" w:space="0" w:color="auto"/>
              <w:bottom w:val="single" w:sz="6" w:space="0" w:color="auto"/>
              <w:right w:val="single" w:sz="6" w:space="0" w:color="auto"/>
            </w:tcBorders>
          </w:tcPr>
          <w:p w:rsidR="00927EE3" w:rsidRPr="00B52F50" w:rsidRDefault="00927EE3" w:rsidP="009873A9">
            <w:pPr>
              <w:autoSpaceDE w:val="0"/>
              <w:autoSpaceDN w:val="0"/>
              <w:adjustRightInd w:val="0"/>
              <w:jc w:val="center"/>
              <w:rPr>
                <w:sz w:val="20"/>
                <w:szCs w:val="20"/>
              </w:rPr>
            </w:pPr>
            <w:r w:rsidRPr="00B52F50">
              <w:rPr>
                <w:sz w:val="20"/>
                <w:szCs w:val="20"/>
              </w:rPr>
              <w:t>1</w:t>
            </w:r>
          </w:p>
        </w:tc>
        <w:tc>
          <w:tcPr>
            <w:tcW w:w="1059" w:type="pct"/>
            <w:tcBorders>
              <w:top w:val="single" w:sz="6" w:space="0" w:color="auto"/>
              <w:left w:val="single" w:sz="6" w:space="0" w:color="auto"/>
              <w:bottom w:val="single" w:sz="6" w:space="0" w:color="auto"/>
              <w:right w:val="single" w:sz="6" w:space="0" w:color="auto"/>
            </w:tcBorders>
          </w:tcPr>
          <w:p w:rsidR="00927EE3" w:rsidRPr="00B52F50" w:rsidRDefault="00927EE3" w:rsidP="009873A9">
            <w:pPr>
              <w:autoSpaceDE w:val="0"/>
              <w:autoSpaceDN w:val="0"/>
              <w:adjustRightInd w:val="0"/>
              <w:jc w:val="center"/>
              <w:rPr>
                <w:sz w:val="20"/>
                <w:szCs w:val="20"/>
              </w:rPr>
            </w:pPr>
            <w:r w:rsidRPr="00B52F50">
              <w:rPr>
                <w:sz w:val="20"/>
                <w:szCs w:val="20"/>
              </w:rPr>
              <w:t>2</w:t>
            </w:r>
          </w:p>
        </w:tc>
        <w:tc>
          <w:tcPr>
            <w:tcW w:w="672" w:type="pct"/>
            <w:tcBorders>
              <w:top w:val="single" w:sz="6" w:space="0" w:color="auto"/>
              <w:left w:val="single" w:sz="6" w:space="0" w:color="auto"/>
              <w:bottom w:val="single" w:sz="6" w:space="0" w:color="auto"/>
              <w:right w:val="single" w:sz="6" w:space="0" w:color="auto"/>
            </w:tcBorders>
          </w:tcPr>
          <w:p w:rsidR="00927EE3" w:rsidRPr="00B52F50" w:rsidRDefault="00927EE3" w:rsidP="009873A9">
            <w:pPr>
              <w:autoSpaceDE w:val="0"/>
              <w:autoSpaceDN w:val="0"/>
              <w:adjustRightInd w:val="0"/>
              <w:jc w:val="center"/>
              <w:rPr>
                <w:sz w:val="20"/>
                <w:szCs w:val="20"/>
              </w:rPr>
            </w:pPr>
            <w:r w:rsidRPr="00B52F50">
              <w:rPr>
                <w:sz w:val="20"/>
                <w:szCs w:val="20"/>
              </w:rPr>
              <w:t>3</w:t>
            </w:r>
          </w:p>
        </w:tc>
        <w:tc>
          <w:tcPr>
            <w:tcW w:w="1194" w:type="pct"/>
            <w:tcBorders>
              <w:top w:val="single" w:sz="6" w:space="0" w:color="auto"/>
              <w:left w:val="single" w:sz="6" w:space="0" w:color="auto"/>
              <w:bottom w:val="single" w:sz="6" w:space="0" w:color="auto"/>
              <w:right w:val="single" w:sz="6" w:space="0" w:color="auto"/>
            </w:tcBorders>
          </w:tcPr>
          <w:p w:rsidR="00927EE3" w:rsidRPr="00B52F50" w:rsidRDefault="00927EE3" w:rsidP="009873A9">
            <w:pPr>
              <w:autoSpaceDE w:val="0"/>
              <w:autoSpaceDN w:val="0"/>
              <w:adjustRightInd w:val="0"/>
              <w:jc w:val="center"/>
              <w:rPr>
                <w:sz w:val="20"/>
                <w:szCs w:val="20"/>
              </w:rPr>
            </w:pPr>
            <w:r w:rsidRPr="00B52F50">
              <w:rPr>
                <w:sz w:val="20"/>
                <w:szCs w:val="20"/>
              </w:rPr>
              <w:t>4</w:t>
            </w:r>
          </w:p>
        </w:tc>
        <w:tc>
          <w:tcPr>
            <w:tcW w:w="1791" w:type="pct"/>
            <w:tcBorders>
              <w:top w:val="single" w:sz="6" w:space="0" w:color="auto"/>
              <w:left w:val="single" w:sz="6" w:space="0" w:color="auto"/>
              <w:bottom w:val="single" w:sz="6" w:space="0" w:color="auto"/>
              <w:right w:val="single" w:sz="6" w:space="0" w:color="auto"/>
            </w:tcBorders>
          </w:tcPr>
          <w:p w:rsidR="00927EE3" w:rsidRPr="00B52F50" w:rsidRDefault="00927EE3" w:rsidP="009873A9">
            <w:pPr>
              <w:autoSpaceDE w:val="0"/>
              <w:autoSpaceDN w:val="0"/>
              <w:adjustRightInd w:val="0"/>
              <w:jc w:val="center"/>
              <w:rPr>
                <w:sz w:val="20"/>
                <w:szCs w:val="20"/>
              </w:rPr>
            </w:pPr>
            <w:r w:rsidRPr="00B52F50">
              <w:rPr>
                <w:sz w:val="20"/>
                <w:szCs w:val="20"/>
              </w:rPr>
              <w:t>5</w:t>
            </w:r>
          </w:p>
        </w:tc>
      </w:tr>
      <w:tr w:rsidR="00927EE3" w:rsidRPr="00B52F50" w:rsidTr="00B114E8">
        <w:trPr>
          <w:cantSplit/>
          <w:trHeight w:val="600"/>
        </w:trPr>
        <w:tc>
          <w:tcPr>
            <w:tcW w:w="284" w:type="pct"/>
            <w:tcBorders>
              <w:top w:val="single" w:sz="6" w:space="0" w:color="auto"/>
              <w:left w:val="single" w:sz="6" w:space="0" w:color="auto"/>
              <w:bottom w:val="single" w:sz="6" w:space="0" w:color="auto"/>
              <w:right w:val="single" w:sz="6" w:space="0" w:color="auto"/>
            </w:tcBorders>
          </w:tcPr>
          <w:p w:rsidR="00927EE3" w:rsidRPr="00B52F50" w:rsidRDefault="00927EE3" w:rsidP="009873A9">
            <w:pPr>
              <w:autoSpaceDE w:val="0"/>
              <w:autoSpaceDN w:val="0"/>
              <w:adjustRightInd w:val="0"/>
              <w:rPr>
                <w:sz w:val="20"/>
                <w:szCs w:val="20"/>
              </w:rPr>
            </w:pPr>
            <w:r w:rsidRPr="00B52F50">
              <w:rPr>
                <w:sz w:val="20"/>
                <w:szCs w:val="20"/>
              </w:rPr>
              <w:t>1.</w:t>
            </w:r>
          </w:p>
        </w:tc>
        <w:tc>
          <w:tcPr>
            <w:tcW w:w="1059" w:type="pct"/>
            <w:tcBorders>
              <w:top w:val="single" w:sz="6" w:space="0" w:color="auto"/>
              <w:left w:val="single" w:sz="6" w:space="0" w:color="auto"/>
              <w:bottom w:val="single" w:sz="6" w:space="0" w:color="auto"/>
              <w:right w:val="single" w:sz="6" w:space="0" w:color="auto"/>
            </w:tcBorders>
          </w:tcPr>
          <w:p w:rsidR="00927EE3" w:rsidRPr="00B52F50" w:rsidRDefault="00927EE3" w:rsidP="009873A9">
            <w:pPr>
              <w:autoSpaceDE w:val="0"/>
              <w:autoSpaceDN w:val="0"/>
              <w:adjustRightInd w:val="0"/>
              <w:rPr>
                <w:sz w:val="20"/>
                <w:szCs w:val="20"/>
              </w:rPr>
            </w:pPr>
            <w:r w:rsidRPr="00B52F50">
              <w:rPr>
                <w:sz w:val="20"/>
                <w:szCs w:val="20"/>
              </w:rPr>
              <w:t xml:space="preserve">ООО               </w:t>
            </w:r>
            <w:r w:rsidRPr="00B52F50">
              <w:rPr>
                <w:sz w:val="20"/>
                <w:szCs w:val="20"/>
              </w:rPr>
              <w:br/>
              <w:t xml:space="preserve">«Энергокомфорт».  </w:t>
            </w:r>
            <w:r w:rsidRPr="00B52F50">
              <w:rPr>
                <w:sz w:val="20"/>
                <w:szCs w:val="20"/>
              </w:rPr>
              <w:br/>
              <w:t xml:space="preserve">Единая Карельская </w:t>
            </w:r>
            <w:r w:rsidRPr="00B52F50">
              <w:rPr>
                <w:sz w:val="20"/>
                <w:szCs w:val="20"/>
              </w:rPr>
              <w:br/>
              <w:t>сбытовая компания»</w:t>
            </w:r>
          </w:p>
        </w:tc>
        <w:tc>
          <w:tcPr>
            <w:tcW w:w="672" w:type="pct"/>
            <w:tcBorders>
              <w:top w:val="single" w:sz="6" w:space="0" w:color="auto"/>
              <w:left w:val="single" w:sz="6" w:space="0" w:color="auto"/>
              <w:bottom w:val="single" w:sz="6" w:space="0" w:color="auto"/>
              <w:right w:val="single" w:sz="6" w:space="0" w:color="auto"/>
            </w:tcBorders>
          </w:tcPr>
          <w:p w:rsidR="00927EE3" w:rsidRPr="00B52F50" w:rsidRDefault="00927EE3" w:rsidP="009873A9">
            <w:pPr>
              <w:autoSpaceDE w:val="0"/>
              <w:autoSpaceDN w:val="0"/>
              <w:adjustRightInd w:val="0"/>
              <w:jc w:val="center"/>
              <w:rPr>
                <w:sz w:val="20"/>
                <w:szCs w:val="20"/>
              </w:rPr>
            </w:pPr>
            <w:r w:rsidRPr="00B52F50">
              <w:rPr>
                <w:sz w:val="20"/>
                <w:szCs w:val="20"/>
              </w:rPr>
              <w:t>0,</w:t>
            </w:r>
            <w:r>
              <w:rPr>
                <w:sz w:val="20"/>
                <w:szCs w:val="20"/>
              </w:rPr>
              <w:t>17</w:t>
            </w:r>
          </w:p>
        </w:tc>
        <w:tc>
          <w:tcPr>
            <w:tcW w:w="1194" w:type="pct"/>
            <w:tcBorders>
              <w:top w:val="single" w:sz="6" w:space="0" w:color="auto"/>
              <w:left w:val="single" w:sz="6" w:space="0" w:color="auto"/>
              <w:bottom w:val="single" w:sz="6" w:space="0" w:color="auto"/>
              <w:right w:val="single" w:sz="6" w:space="0" w:color="auto"/>
            </w:tcBorders>
          </w:tcPr>
          <w:p w:rsidR="00927EE3" w:rsidRPr="00B52F50" w:rsidRDefault="00927EE3" w:rsidP="009873A9">
            <w:pPr>
              <w:autoSpaceDE w:val="0"/>
              <w:autoSpaceDN w:val="0"/>
              <w:adjustRightInd w:val="0"/>
              <w:jc w:val="center"/>
              <w:rPr>
                <w:sz w:val="20"/>
                <w:szCs w:val="20"/>
              </w:rPr>
            </w:pPr>
            <w:r>
              <w:rPr>
                <w:sz w:val="20"/>
                <w:szCs w:val="20"/>
              </w:rPr>
              <w:t>0,001</w:t>
            </w:r>
          </w:p>
        </w:tc>
        <w:tc>
          <w:tcPr>
            <w:tcW w:w="1791" w:type="pct"/>
            <w:tcBorders>
              <w:top w:val="single" w:sz="6" w:space="0" w:color="auto"/>
              <w:left w:val="single" w:sz="6" w:space="0" w:color="auto"/>
              <w:bottom w:val="single" w:sz="6" w:space="0" w:color="auto"/>
              <w:right w:val="single" w:sz="6" w:space="0" w:color="auto"/>
            </w:tcBorders>
          </w:tcPr>
          <w:p w:rsidR="00927EE3" w:rsidRPr="00B52F50" w:rsidRDefault="00927EE3" w:rsidP="009873A9">
            <w:pPr>
              <w:autoSpaceDE w:val="0"/>
              <w:autoSpaceDN w:val="0"/>
              <w:adjustRightInd w:val="0"/>
              <w:jc w:val="center"/>
              <w:rPr>
                <w:sz w:val="20"/>
                <w:szCs w:val="20"/>
              </w:rPr>
            </w:pPr>
            <w:r w:rsidRPr="00B52F50">
              <w:rPr>
                <w:sz w:val="20"/>
                <w:szCs w:val="20"/>
              </w:rPr>
              <w:t>*</w:t>
            </w:r>
          </w:p>
        </w:tc>
      </w:tr>
    </w:tbl>
    <w:p w:rsidR="00927EE3" w:rsidRPr="00B52F50" w:rsidRDefault="00927EE3" w:rsidP="00A5250B">
      <w:pPr>
        <w:spacing w:line="360" w:lineRule="auto"/>
        <w:jc w:val="both"/>
        <w:rPr>
          <w:sz w:val="22"/>
          <w:szCs w:val="22"/>
        </w:rPr>
      </w:pPr>
      <w:r w:rsidRPr="00B52F50">
        <w:rPr>
          <w:sz w:val="22"/>
          <w:szCs w:val="22"/>
        </w:rPr>
        <w:t xml:space="preserve">* Сбытовые надбавки для группы «прочие потребители» дифференцируются по подгруппам потребителей в зависимости от величины максимальной мощности принадлежащих им энергопринимающих устройств и устанавливаются в виде формулы как процент от цен на электрическую энергию и (или) мощность: </w:t>
      </w:r>
      <w:r w:rsidRPr="00A5250B">
        <w:rPr>
          <w:sz w:val="22"/>
          <w:szCs w:val="22"/>
        </w:rPr>
        <w:object w:dxaOrig="2880" w:dyaOrig="400">
          <v:shape id="_x0000_i1030" type="#_x0000_t75" style="width:2in;height:20.25pt" o:ole="">
            <v:imagedata r:id="rId7" o:title=""/>
          </v:shape>
          <o:OLEObject Type="Embed" ProgID="Equation.3" ShapeID="_x0000_i1030" DrawAspect="Content" ObjectID="_1520858234" r:id="rId17"/>
        </w:objec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26"/>
        <w:gridCol w:w="3882"/>
        <w:gridCol w:w="3861"/>
      </w:tblGrid>
      <w:tr w:rsidR="00927EE3" w:rsidRPr="00B52F50" w:rsidTr="00B114E8">
        <w:tc>
          <w:tcPr>
            <w:tcW w:w="2431" w:type="pct"/>
            <w:vMerge w:val="restart"/>
            <w:vAlign w:val="center"/>
          </w:tcPr>
          <w:p w:rsidR="00927EE3" w:rsidRPr="00B52F50" w:rsidRDefault="00927EE3" w:rsidP="009873A9">
            <w:pPr>
              <w:ind w:firstLine="708"/>
              <w:jc w:val="center"/>
              <w:rPr>
                <w:sz w:val="20"/>
                <w:szCs w:val="20"/>
              </w:rPr>
            </w:pPr>
            <w:r w:rsidRPr="00B52F50">
              <w:rPr>
                <w:sz w:val="20"/>
                <w:szCs w:val="20"/>
              </w:rPr>
              <w:t>Группа потребителей</w:t>
            </w:r>
          </w:p>
        </w:tc>
        <w:tc>
          <w:tcPr>
            <w:tcW w:w="2569" w:type="pct"/>
            <w:gridSpan w:val="2"/>
          </w:tcPr>
          <w:p w:rsidR="00927EE3" w:rsidRPr="00B52F50" w:rsidRDefault="00927EE3" w:rsidP="009873A9">
            <w:pPr>
              <w:jc w:val="center"/>
              <w:rPr>
                <w:sz w:val="20"/>
                <w:szCs w:val="20"/>
              </w:rPr>
            </w:pPr>
            <w:r w:rsidRPr="00B52F50">
              <w:rPr>
                <w:sz w:val="20"/>
                <w:szCs w:val="20"/>
              </w:rPr>
              <w:t>с 01.07.1</w:t>
            </w:r>
            <w:r>
              <w:rPr>
                <w:sz w:val="20"/>
                <w:szCs w:val="20"/>
              </w:rPr>
              <w:t>5</w:t>
            </w:r>
            <w:r w:rsidRPr="00B52F50">
              <w:rPr>
                <w:sz w:val="20"/>
                <w:szCs w:val="20"/>
              </w:rPr>
              <w:t xml:space="preserve"> по 31.12.1</w:t>
            </w:r>
            <w:r>
              <w:rPr>
                <w:sz w:val="20"/>
                <w:szCs w:val="20"/>
              </w:rPr>
              <w:t>5</w:t>
            </w:r>
          </w:p>
        </w:tc>
      </w:tr>
      <w:tr w:rsidR="00927EE3" w:rsidRPr="00B52F50" w:rsidTr="00B114E8">
        <w:tc>
          <w:tcPr>
            <w:tcW w:w="2431" w:type="pct"/>
            <w:vMerge/>
            <w:vAlign w:val="center"/>
          </w:tcPr>
          <w:p w:rsidR="00927EE3" w:rsidRPr="00B52F50" w:rsidRDefault="00927EE3" w:rsidP="009873A9">
            <w:pPr>
              <w:ind w:firstLine="708"/>
              <w:jc w:val="center"/>
              <w:rPr>
                <w:sz w:val="20"/>
                <w:szCs w:val="20"/>
              </w:rPr>
            </w:pPr>
          </w:p>
        </w:tc>
        <w:tc>
          <w:tcPr>
            <w:tcW w:w="2569" w:type="pct"/>
            <w:gridSpan w:val="2"/>
          </w:tcPr>
          <w:p w:rsidR="00927EE3" w:rsidRPr="00B52F50" w:rsidRDefault="00927EE3" w:rsidP="009873A9">
            <w:pPr>
              <w:ind w:firstLine="708"/>
              <w:jc w:val="center"/>
              <w:rPr>
                <w:sz w:val="20"/>
                <w:szCs w:val="20"/>
              </w:rPr>
            </w:pPr>
            <w:r w:rsidRPr="00B52F50">
              <w:rPr>
                <w:sz w:val="20"/>
                <w:szCs w:val="20"/>
              </w:rPr>
              <w:t xml:space="preserve">процент </w:t>
            </w:r>
            <w:r w:rsidRPr="00B52F50">
              <w:rPr>
                <w:position w:val="-14"/>
                <w:sz w:val="20"/>
                <w:szCs w:val="20"/>
              </w:rPr>
              <w:object w:dxaOrig="1420" w:dyaOrig="400">
                <v:shape id="_x0000_i1031" type="#_x0000_t75" style="width:71.25pt;height:20.25pt" o:ole="">
                  <v:imagedata r:id="rId9" o:title=""/>
                </v:shape>
                <o:OLEObject Type="Embed" ProgID="Equation.3" ShapeID="_x0000_i1031" DrawAspect="Content" ObjectID="_1520858235" r:id="rId18"/>
              </w:object>
            </w:r>
          </w:p>
        </w:tc>
      </w:tr>
      <w:tr w:rsidR="00927EE3" w:rsidRPr="00B52F50" w:rsidTr="00B114E8">
        <w:trPr>
          <w:trHeight w:val="477"/>
        </w:trPr>
        <w:tc>
          <w:tcPr>
            <w:tcW w:w="2431" w:type="pct"/>
            <w:vMerge/>
            <w:vAlign w:val="center"/>
          </w:tcPr>
          <w:p w:rsidR="00927EE3" w:rsidRPr="00B52F50" w:rsidRDefault="00927EE3" w:rsidP="009873A9">
            <w:pPr>
              <w:ind w:firstLine="708"/>
              <w:jc w:val="center"/>
              <w:rPr>
                <w:sz w:val="20"/>
                <w:szCs w:val="20"/>
              </w:rPr>
            </w:pPr>
          </w:p>
        </w:tc>
        <w:tc>
          <w:tcPr>
            <w:tcW w:w="1288" w:type="pct"/>
          </w:tcPr>
          <w:p w:rsidR="00927EE3" w:rsidRPr="00B52F50" w:rsidRDefault="00927EE3" w:rsidP="009873A9">
            <w:pPr>
              <w:ind w:firstLine="708"/>
              <w:jc w:val="center"/>
              <w:rPr>
                <w:sz w:val="20"/>
                <w:szCs w:val="20"/>
              </w:rPr>
            </w:pPr>
            <w:r w:rsidRPr="00B52F50">
              <w:rPr>
                <w:sz w:val="20"/>
                <w:szCs w:val="20"/>
              </w:rPr>
              <w:t xml:space="preserve">доходность продаж </w:t>
            </w:r>
            <w:r w:rsidRPr="00B52F50">
              <w:rPr>
                <w:position w:val="-14"/>
                <w:sz w:val="20"/>
                <w:szCs w:val="20"/>
              </w:rPr>
              <w:object w:dxaOrig="800" w:dyaOrig="380">
                <v:shape id="_x0000_i1032" type="#_x0000_t75" style="width:39.75pt;height:18.75pt" o:ole="">
                  <v:imagedata r:id="rId11" o:title=""/>
                </v:shape>
                <o:OLEObject Type="Embed" ProgID="Equation.3" ShapeID="_x0000_i1032" DrawAspect="Content" ObjectID="_1520858236" r:id="rId19"/>
              </w:object>
            </w:r>
          </w:p>
        </w:tc>
        <w:tc>
          <w:tcPr>
            <w:tcW w:w="1281" w:type="pct"/>
          </w:tcPr>
          <w:p w:rsidR="00927EE3" w:rsidRPr="00B52F50" w:rsidRDefault="00927EE3" w:rsidP="009873A9">
            <w:pPr>
              <w:jc w:val="center"/>
              <w:rPr>
                <w:sz w:val="20"/>
                <w:szCs w:val="20"/>
              </w:rPr>
            </w:pPr>
            <w:r w:rsidRPr="00B52F50">
              <w:rPr>
                <w:sz w:val="20"/>
                <w:szCs w:val="20"/>
              </w:rPr>
              <w:t xml:space="preserve">коэффициент параметров деятельности  </w:t>
            </w:r>
            <w:r w:rsidRPr="00B52F50">
              <w:rPr>
                <w:position w:val="-12"/>
                <w:sz w:val="20"/>
                <w:szCs w:val="20"/>
              </w:rPr>
              <w:object w:dxaOrig="680" w:dyaOrig="380">
                <v:shape id="_x0000_i1033" type="#_x0000_t75" style="width:33.75pt;height:18.75pt" o:ole="">
                  <v:imagedata r:id="rId13" o:title=""/>
                </v:shape>
                <o:OLEObject Type="Embed" ProgID="Equation.3" ShapeID="_x0000_i1033" DrawAspect="Content" ObjectID="_1520858237" r:id="rId20"/>
              </w:object>
            </w:r>
          </w:p>
        </w:tc>
      </w:tr>
      <w:tr w:rsidR="00927EE3" w:rsidRPr="00B52F50" w:rsidTr="00B114E8">
        <w:tc>
          <w:tcPr>
            <w:tcW w:w="2431" w:type="pct"/>
            <w:vAlign w:val="center"/>
          </w:tcPr>
          <w:p w:rsidR="00927EE3" w:rsidRPr="00B52F50" w:rsidRDefault="00927EE3" w:rsidP="009873A9">
            <w:pPr>
              <w:rPr>
                <w:sz w:val="20"/>
                <w:szCs w:val="20"/>
              </w:rPr>
            </w:pPr>
            <w:r w:rsidRPr="00B52F50">
              <w:rPr>
                <w:sz w:val="20"/>
                <w:szCs w:val="20"/>
              </w:rPr>
              <w:t>потребители с максимальной мощностью энергопринимающих устройств менее 150 кВт</w:t>
            </w:r>
          </w:p>
        </w:tc>
        <w:tc>
          <w:tcPr>
            <w:tcW w:w="1288" w:type="pct"/>
          </w:tcPr>
          <w:p w:rsidR="00927EE3" w:rsidRPr="00B52F50" w:rsidRDefault="00927EE3" w:rsidP="009873A9">
            <w:pPr>
              <w:ind w:firstLine="708"/>
              <w:jc w:val="center"/>
              <w:rPr>
                <w:sz w:val="20"/>
                <w:szCs w:val="20"/>
              </w:rPr>
            </w:pPr>
            <w:r w:rsidRPr="00B52F50">
              <w:rPr>
                <w:sz w:val="20"/>
                <w:szCs w:val="20"/>
              </w:rPr>
              <w:t>1</w:t>
            </w:r>
            <w:r>
              <w:rPr>
                <w:sz w:val="20"/>
                <w:szCs w:val="20"/>
              </w:rPr>
              <w:t>7</w:t>
            </w:r>
            <w:r w:rsidRPr="00B52F50">
              <w:rPr>
                <w:sz w:val="20"/>
                <w:szCs w:val="20"/>
              </w:rPr>
              <w:t>,</w:t>
            </w:r>
            <w:r>
              <w:rPr>
                <w:sz w:val="20"/>
                <w:szCs w:val="20"/>
              </w:rPr>
              <w:t>87</w:t>
            </w:r>
            <w:r w:rsidRPr="00B52F50">
              <w:rPr>
                <w:sz w:val="20"/>
                <w:szCs w:val="20"/>
              </w:rPr>
              <w:t xml:space="preserve"> %</w:t>
            </w:r>
          </w:p>
        </w:tc>
        <w:tc>
          <w:tcPr>
            <w:tcW w:w="1281" w:type="pct"/>
          </w:tcPr>
          <w:p w:rsidR="00927EE3" w:rsidRPr="00B52F50" w:rsidRDefault="00927EE3" w:rsidP="009873A9">
            <w:pPr>
              <w:jc w:val="center"/>
              <w:rPr>
                <w:sz w:val="20"/>
                <w:szCs w:val="20"/>
              </w:rPr>
            </w:pPr>
            <w:r>
              <w:rPr>
                <w:sz w:val="20"/>
                <w:szCs w:val="20"/>
              </w:rPr>
              <w:t>0,06</w:t>
            </w:r>
          </w:p>
        </w:tc>
      </w:tr>
      <w:tr w:rsidR="00927EE3" w:rsidRPr="00B52F50" w:rsidTr="00B114E8">
        <w:tc>
          <w:tcPr>
            <w:tcW w:w="2431" w:type="pct"/>
          </w:tcPr>
          <w:p w:rsidR="00927EE3" w:rsidRPr="00B52F50" w:rsidRDefault="00927EE3" w:rsidP="009873A9">
            <w:pPr>
              <w:rPr>
                <w:sz w:val="20"/>
                <w:szCs w:val="20"/>
              </w:rPr>
            </w:pPr>
            <w:r w:rsidRPr="00B52F50">
              <w:rPr>
                <w:sz w:val="20"/>
                <w:szCs w:val="20"/>
              </w:rPr>
              <w:t>потребители с максимальной мощностью энергопринимающих устройств от 150 до 670 кВт</w:t>
            </w:r>
          </w:p>
        </w:tc>
        <w:tc>
          <w:tcPr>
            <w:tcW w:w="1288" w:type="pct"/>
          </w:tcPr>
          <w:p w:rsidR="00927EE3" w:rsidRPr="00B52F50" w:rsidRDefault="00927EE3" w:rsidP="009873A9">
            <w:pPr>
              <w:ind w:firstLine="708"/>
              <w:jc w:val="center"/>
              <w:rPr>
                <w:sz w:val="20"/>
                <w:szCs w:val="20"/>
              </w:rPr>
            </w:pPr>
            <w:r w:rsidRPr="00B52F50">
              <w:rPr>
                <w:sz w:val="20"/>
                <w:szCs w:val="20"/>
              </w:rPr>
              <w:t>16,</w:t>
            </w:r>
            <w:r>
              <w:rPr>
                <w:sz w:val="20"/>
                <w:szCs w:val="20"/>
              </w:rPr>
              <w:t>42</w:t>
            </w:r>
            <w:r w:rsidRPr="00B52F50">
              <w:rPr>
                <w:sz w:val="20"/>
                <w:szCs w:val="20"/>
              </w:rPr>
              <w:t xml:space="preserve"> %</w:t>
            </w:r>
          </w:p>
        </w:tc>
        <w:tc>
          <w:tcPr>
            <w:tcW w:w="1281" w:type="pct"/>
          </w:tcPr>
          <w:p w:rsidR="00927EE3" w:rsidRPr="00B52F50" w:rsidRDefault="00927EE3" w:rsidP="009873A9">
            <w:pPr>
              <w:jc w:val="center"/>
            </w:pPr>
            <w:r>
              <w:rPr>
                <w:sz w:val="20"/>
                <w:szCs w:val="20"/>
              </w:rPr>
              <w:t>0,06</w:t>
            </w:r>
          </w:p>
        </w:tc>
      </w:tr>
      <w:tr w:rsidR="00927EE3" w:rsidRPr="00B52F50" w:rsidTr="00B114E8">
        <w:tc>
          <w:tcPr>
            <w:tcW w:w="2431" w:type="pct"/>
          </w:tcPr>
          <w:p w:rsidR="00927EE3" w:rsidRPr="00B52F50" w:rsidRDefault="00927EE3" w:rsidP="009873A9">
            <w:pPr>
              <w:rPr>
                <w:sz w:val="20"/>
                <w:szCs w:val="20"/>
              </w:rPr>
            </w:pPr>
            <w:r w:rsidRPr="00B52F50">
              <w:rPr>
                <w:sz w:val="20"/>
                <w:szCs w:val="20"/>
              </w:rPr>
              <w:t>потребители с максимальной мощностью энергопринимающих устройств от 670 кВт до 10 МВт</w:t>
            </w:r>
          </w:p>
        </w:tc>
        <w:tc>
          <w:tcPr>
            <w:tcW w:w="1288" w:type="pct"/>
          </w:tcPr>
          <w:p w:rsidR="00927EE3" w:rsidRPr="00B52F50" w:rsidRDefault="00927EE3" w:rsidP="009873A9">
            <w:pPr>
              <w:ind w:firstLine="708"/>
              <w:jc w:val="center"/>
              <w:rPr>
                <w:sz w:val="20"/>
                <w:szCs w:val="20"/>
              </w:rPr>
            </w:pPr>
            <w:r w:rsidRPr="00B52F50">
              <w:rPr>
                <w:sz w:val="20"/>
                <w:szCs w:val="20"/>
              </w:rPr>
              <w:t>11,</w:t>
            </w:r>
            <w:r>
              <w:rPr>
                <w:sz w:val="20"/>
                <w:szCs w:val="20"/>
              </w:rPr>
              <w:t>19</w:t>
            </w:r>
            <w:r w:rsidRPr="00B52F50">
              <w:rPr>
                <w:sz w:val="20"/>
                <w:szCs w:val="20"/>
              </w:rPr>
              <w:t xml:space="preserve"> %</w:t>
            </w:r>
          </w:p>
        </w:tc>
        <w:tc>
          <w:tcPr>
            <w:tcW w:w="1281" w:type="pct"/>
          </w:tcPr>
          <w:p w:rsidR="00927EE3" w:rsidRPr="00B52F50" w:rsidRDefault="00927EE3" w:rsidP="009873A9">
            <w:pPr>
              <w:jc w:val="center"/>
            </w:pPr>
            <w:r>
              <w:rPr>
                <w:sz w:val="20"/>
                <w:szCs w:val="20"/>
              </w:rPr>
              <w:t>0,06</w:t>
            </w:r>
          </w:p>
        </w:tc>
      </w:tr>
      <w:tr w:rsidR="00927EE3" w:rsidRPr="00B52F50" w:rsidTr="00B114E8">
        <w:tc>
          <w:tcPr>
            <w:tcW w:w="2431" w:type="pct"/>
          </w:tcPr>
          <w:p w:rsidR="00927EE3" w:rsidRPr="00B52F50" w:rsidRDefault="00927EE3" w:rsidP="009873A9">
            <w:pPr>
              <w:rPr>
                <w:sz w:val="20"/>
                <w:szCs w:val="20"/>
              </w:rPr>
            </w:pPr>
            <w:r w:rsidRPr="00B52F50">
              <w:rPr>
                <w:sz w:val="20"/>
                <w:szCs w:val="20"/>
              </w:rPr>
              <w:t xml:space="preserve">потребители с максимальной мощностью энергопринимающих устройств не </w:t>
            </w:r>
            <w:r w:rsidRPr="00B52F50">
              <w:rPr>
                <w:sz w:val="20"/>
                <w:szCs w:val="20"/>
              </w:rPr>
              <w:lastRenderedPageBreak/>
              <w:t>менее 10 МВт</w:t>
            </w:r>
          </w:p>
        </w:tc>
        <w:tc>
          <w:tcPr>
            <w:tcW w:w="1288" w:type="pct"/>
          </w:tcPr>
          <w:p w:rsidR="00927EE3" w:rsidRPr="00B52F50" w:rsidRDefault="00927EE3" w:rsidP="009873A9">
            <w:pPr>
              <w:ind w:firstLine="708"/>
              <w:jc w:val="center"/>
              <w:rPr>
                <w:sz w:val="20"/>
                <w:szCs w:val="20"/>
              </w:rPr>
            </w:pPr>
            <w:r w:rsidRPr="00B52F50">
              <w:rPr>
                <w:sz w:val="20"/>
                <w:szCs w:val="20"/>
              </w:rPr>
              <w:lastRenderedPageBreak/>
              <w:t>6,</w:t>
            </w:r>
            <w:r>
              <w:rPr>
                <w:sz w:val="20"/>
                <w:szCs w:val="20"/>
              </w:rPr>
              <w:t>49</w:t>
            </w:r>
            <w:r w:rsidRPr="00B52F50">
              <w:rPr>
                <w:sz w:val="20"/>
                <w:szCs w:val="20"/>
              </w:rPr>
              <w:t xml:space="preserve"> %</w:t>
            </w:r>
          </w:p>
        </w:tc>
        <w:tc>
          <w:tcPr>
            <w:tcW w:w="1281" w:type="pct"/>
          </w:tcPr>
          <w:p w:rsidR="00927EE3" w:rsidRPr="00B52F50" w:rsidRDefault="00927EE3" w:rsidP="009873A9">
            <w:pPr>
              <w:jc w:val="center"/>
            </w:pPr>
            <w:r>
              <w:rPr>
                <w:sz w:val="20"/>
                <w:szCs w:val="20"/>
              </w:rPr>
              <w:t>0,06</w:t>
            </w:r>
          </w:p>
        </w:tc>
      </w:tr>
    </w:tbl>
    <w:p w:rsidR="00927EE3" w:rsidRDefault="00927EE3" w:rsidP="00A5250B">
      <w:pPr>
        <w:spacing w:line="360" w:lineRule="auto"/>
        <w:jc w:val="both"/>
        <w:rPr>
          <w:sz w:val="22"/>
          <w:szCs w:val="22"/>
        </w:rPr>
      </w:pPr>
      <w:r w:rsidRPr="00B52F50">
        <w:rPr>
          <w:sz w:val="22"/>
          <w:szCs w:val="22"/>
        </w:rPr>
        <w:lastRenderedPageBreak/>
        <w:t xml:space="preserve">Цена на электрическую энергию и (или) мощность </w:t>
      </w:r>
      <w:r w:rsidRPr="00A5250B">
        <w:rPr>
          <w:sz w:val="22"/>
          <w:szCs w:val="22"/>
        </w:rPr>
        <w:object w:dxaOrig="780" w:dyaOrig="400">
          <v:shape id="_x0000_i1034" type="#_x0000_t75" style="width:39pt;height:20.25pt" o:ole="">
            <v:imagedata r:id="rId15" o:title=""/>
          </v:shape>
          <o:OLEObject Type="Embed" ProgID="Equation.3" ShapeID="_x0000_i1034" DrawAspect="Content" ObjectID="_1520858238" r:id="rId21"/>
        </w:object>
      </w:r>
      <w:r w:rsidRPr="00B52F50">
        <w:rPr>
          <w:sz w:val="22"/>
          <w:szCs w:val="22"/>
        </w:rPr>
        <w:t>определяется в соответствии с Правилами определения и применения гарантирующим поставщиком нерегулируемых цен на электрическую энергию (мощность), утвержденными постановлением Правительства Российской Федерации от 29 декабря 2011 года № 1179, исходя из ценовой категории, применяе</w:t>
      </w:r>
      <w:r>
        <w:rPr>
          <w:sz w:val="22"/>
          <w:szCs w:val="22"/>
        </w:rPr>
        <w:t>мой для расчетов с потребителем</w:t>
      </w:r>
      <w:r w:rsidRPr="00B52F50">
        <w:rPr>
          <w:sz w:val="22"/>
          <w:szCs w:val="22"/>
        </w:rPr>
        <w:t>.</w:t>
      </w:r>
    </w:p>
    <w:p w:rsidR="00B52F50" w:rsidRPr="00292301" w:rsidRDefault="00B52F50" w:rsidP="00016EB8">
      <w:pPr>
        <w:autoSpaceDE w:val="0"/>
        <w:autoSpaceDN w:val="0"/>
        <w:adjustRightInd w:val="0"/>
        <w:spacing w:line="360" w:lineRule="auto"/>
        <w:ind w:left="851"/>
        <w:jc w:val="center"/>
        <w:rPr>
          <w:b/>
        </w:rPr>
      </w:pPr>
      <w:r w:rsidRPr="00292301">
        <w:rPr>
          <w:b/>
        </w:rPr>
        <w:t>Инфраструктурные услуги</w:t>
      </w:r>
    </w:p>
    <w:p w:rsidR="00B52F50" w:rsidRPr="00292301" w:rsidRDefault="00B52F50" w:rsidP="008940F6">
      <w:pPr>
        <w:spacing w:line="360" w:lineRule="auto"/>
        <w:jc w:val="both"/>
        <w:rPr>
          <w:sz w:val="22"/>
          <w:szCs w:val="22"/>
        </w:rPr>
      </w:pPr>
      <w:r w:rsidRPr="00292301">
        <w:rPr>
          <w:sz w:val="22"/>
          <w:szCs w:val="22"/>
        </w:rPr>
        <w:t xml:space="preserve">1. Тариф на услуги коммерческого оператора составляет: </w:t>
      </w:r>
    </w:p>
    <w:p w:rsidR="00D53827" w:rsidRPr="00292301" w:rsidRDefault="00D53827" w:rsidP="00D53827">
      <w:pPr>
        <w:spacing w:line="360" w:lineRule="auto"/>
        <w:ind w:firstLine="708"/>
        <w:rPr>
          <w:sz w:val="22"/>
          <w:szCs w:val="22"/>
        </w:rPr>
      </w:pPr>
      <w:r w:rsidRPr="00292301">
        <w:rPr>
          <w:sz w:val="22"/>
          <w:szCs w:val="22"/>
        </w:rPr>
        <w:t>на 1-ое полугодие 201</w:t>
      </w:r>
      <w:r w:rsidR="00877C2E">
        <w:rPr>
          <w:sz w:val="22"/>
          <w:szCs w:val="22"/>
        </w:rPr>
        <w:t>5</w:t>
      </w:r>
      <w:r w:rsidRPr="00292301">
        <w:rPr>
          <w:sz w:val="22"/>
          <w:szCs w:val="22"/>
        </w:rPr>
        <w:t xml:space="preserve"> года – </w:t>
      </w:r>
      <w:r w:rsidR="00877C2E" w:rsidRPr="00292301">
        <w:rPr>
          <w:sz w:val="22"/>
          <w:szCs w:val="22"/>
        </w:rPr>
        <w:t xml:space="preserve">1,021 </w:t>
      </w:r>
      <w:r w:rsidRPr="00292301">
        <w:rPr>
          <w:sz w:val="22"/>
          <w:szCs w:val="22"/>
        </w:rPr>
        <w:t>руб./МВт.ч.;</w:t>
      </w:r>
    </w:p>
    <w:p w:rsidR="00D53827" w:rsidRPr="00292301" w:rsidRDefault="00D53827" w:rsidP="00D53827">
      <w:pPr>
        <w:spacing w:line="360" w:lineRule="auto"/>
        <w:ind w:firstLine="708"/>
        <w:rPr>
          <w:sz w:val="22"/>
          <w:szCs w:val="22"/>
        </w:rPr>
      </w:pPr>
      <w:r w:rsidRPr="00292301">
        <w:rPr>
          <w:sz w:val="22"/>
          <w:szCs w:val="22"/>
        </w:rPr>
        <w:t>на 2-ое полугодие 201</w:t>
      </w:r>
      <w:r w:rsidR="00877C2E">
        <w:rPr>
          <w:sz w:val="22"/>
          <w:szCs w:val="22"/>
        </w:rPr>
        <w:t>5 года – 1,</w:t>
      </w:r>
      <w:r w:rsidRPr="00292301">
        <w:rPr>
          <w:sz w:val="22"/>
          <w:szCs w:val="22"/>
        </w:rPr>
        <w:t>1</w:t>
      </w:r>
      <w:r w:rsidR="00877C2E">
        <w:rPr>
          <w:sz w:val="22"/>
          <w:szCs w:val="22"/>
        </w:rPr>
        <w:t>03</w:t>
      </w:r>
      <w:r w:rsidRPr="00292301">
        <w:rPr>
          <w:sz w:val="22"/>
          <w:szCs w:val="22"/>
        </w:rPr>
        <w:t xml:space="preserve"> руб./МВт.ч.</w:t>
      </w:r>
    </w:p>
    <w:p w:rsidR="00877C2E" w:rsidRPr="00B52F50" w:rsidRDefault="00877C2E" w:rsidP="00877C2E">
      <w:pPr>
        <w:spacing w:line="360" w:lineRule="auto"/>
        <w:jc w:val="both"/>
        <w:rPr>
          <w:sz w:val="22"/>
          <w:szCs w:val="22"/>
        </w:rPr>
      </w:pPr>
      <w:r>
        <w:rPr>
          <w:sz w:val="22"/>
          <w:szCs w:val="22"/>
        </w:rPr>
        <w:t>Утвержден Приказом ФСТ России №264</w:t>
      </w:r>
      <w:r w:rsidRPr="00B52F50">
        <w:rPr>
          <w:sz w:val="22"/>
          <w:szCs w:val="22"/>
        </w:rPr>
        <w:t>-э/</w:t>
      </w:r>
      <w:r>
        <w:rPr>
          <w:sz w:val="22"/>
          <w:szCs w:val="22"/>
        </w:rPr>
        <w:t>1</w:t>
      </w:r>
      <w:r w:rsidRPr="00B52F50">
        <w:rPr>
          <w:sz w:val="22"/>
          <w:szCs w:val="22"/>
        </w:rPr>
        <w:t xml:space="preserve"> от </w:t>
      </w:r>
      <w:r>
        <w:rPr>
          <w:sz w:val="22"/>
          <w:szCs w:val="22"/>
        </w:rPr>
        <w:t>26</w:t>
      </w:r>
      <w:r w:rsidRPr="00B52F50">
        <w:rPr>
          <w:sz w:val="22"/>
          <w:szCs w:val="22"/>
        </w:rPr>
        <w:t>.1</w:t>
      </w:r>
      <w:r w:rsidR="000C3E89" w:rsidRPr="00027873">
        <w:rPr>
          <w:sz w:val="22"/>
          <w:szCs w:val="22"/>
        </w:rPr>
        <w:t>1</w:t>
      </w:r>
      <w:r w:rsidRPr="00B52F50">
        <w:rPr>
          <w:sz w:val="22"/>
          <w:szCs w:val="22"/>
        </w:rPr>
        <w:t>.201</w:t>
      </w:r>
      <w:r>
        <w:rPr>
          <w:sz w:val="22"/>
          <w:szCs w:val="22"/>
        </w:rPr>
        <w:t>4</w:t>
      </w:r>
      <w:r w:rsidRPr="00B52F50">
        <w:rPr>
          <w:sz w:val="22"/>
          <w:szCs w:val="22"/>
        </w:rPr>
        <w:t>г. «Об утверждении тарифа на услуги коммерческого оператора, оказываемые ОАО «АТС» на 201</w:t>
      </w:r>
      <w:r>
        <w:rPr>
          <w:sz w:val="22"/>
          <w:szCs w:val="22"/>
        </w:rPr>
        <w:t>5</w:t>
      </w:r>
      <w:r w:rsidRPr="00B52F50">
        <w:rPr>
          <w:sz w:val="22"/>
          <w:szCs w:val="22"/>
        </w:rPr>
        <w:t xml:space="preserve"> год».</w:t>
      </w:r>
    </w:p>
    <w:p w:rsidR="00877C2E" w:rsidRPr="00877C2E" w:rsidRDefault="00877C2E" w:rsidP="00877C2E">
      <w:pPr>
        <w:spacing w:line="360" w:lineRule="auto"/>
        <w:jc w:val="both"/>
        <w:rPr>
          <w:color w:val="000000"/>
          <w:sz w:val="22"/>
          <w:szCs w:val="22"/>
        </w:rPr>
      </w:pPr>
      <w:r w:rsidRPr="00877C2E">
        <w:rPr>
          <w:color w:val="000000"/>
          <w:sz w:val="22"/>
          <w:szCs w:val="22"/>
        </w:rPr>
        <w:t xml:space="preserve">2. Тариф на услуги по оперативно-диспетчерскому управлению в электроэнергетике составляет: </w:t>
      </w:r>
    </w:p>
    <w:p w:rsidR="00877C2E" w:rsidRPr="00877C2E" w:rsidRDefault="00877C2E" w:rsidP="00877C2E">
      <w:pPr>
        <w:spacing w:line="360" w:lineRule="auto"/>
        <w:ind w:firstLine="708"/>
        <w:jc w:val="both"/>
        <w:rPr>
          <w:color w:val="000000"/>
          <w:sz w:val="22"/>
          <w:szCs w:val="22"/>
        </w:rPr>
      </w:pPr>
      <w:r w:rsidRPr="00877C2E">
        <w:rPr>
          <w:color w:val="000000"/>
          <w:sz w:val="22"/>
          <w:szCs w:val="22"/>
        </w:rPr>
        <w:t>на 1-ое полугодие 2015 года – 1,528 руб./МВт.ч.;</w:t>
      </w:r>
    </w:p>
    <w:p w:rsidR="00877C2E" w:rsidRPr="00877C2E" w:rsidRDefault="00877C2E" w:rsidP="00877C2E">
      <w:pPr>
        <w:spacing w:line="360" w:lineRule="auto"/>
        <w:ind w:firstLine="708"/>
        <w:jc w:val="both"/>
        <w:rPr>
          <w:color w:val="000000"/>
          <w:sz w:val="22"/>
          <w:szCs w:val="22"/>
        </w:rPr>
      </w:pPr>
      <w:r w:rsidRPr="00877C2E">
        <w:rPr>
          <w:color w:val="000000"/>
          <w:sz w:val="22"/>
          <w:szCs w:val="22"/>
        </w:rPr>
        <w:t>с 1 июля 2015 года – 1,643 руб./МВт.ч.</w:t>
      </w:r>
    </w:p>
    <w:p w:rsidR="00877C2E" w:rsidRPr="00877C2E" w:rsidRDefault="00877C2E" w:rsidP="00877C2E">
      <w:pPr>
        <w:spacing w:line="360" w:lineRule="auto"/>
        <w:jc w:val="both"/>
        <w:rPr>
          <w:color w:val="000000"/>
          <w:sz w:val="22"/>
          <w:szCs w:val="22"/>
        </w:rPr>
      </w:pPr>
      <w:r w:rsidRPr="00877C2E">
        <w:rPr>
          <w:color w:val="000000"/>
          <w:sz w:val="22"/>
          <w:szCs w:val="22"/>
        </w:rPr>
        <w:t xml:space="preserve">Утвержден Приказом ФСТ России №295-э/1 от 09.12.2014г. «Об утверждении тарифов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обеспечения функционирования технологической инфраструктуры оптового и розничных рынков и предельного максимального уровня цен (тарифов) на услуги по оперативно-диспетчерскому управлению в электроэнергетике в части организации отбора исполнителей и оплаты услуг по обеспечению системной надежности, услуг по обеспечению вывода Единой энергетической системы России из аварийных ситуаций, услуг по формированию технологического резерва мощностей, оказываемые ОАО «Системный оператор Единой энергетической системы». </w:t>
      </w:r>
    </w:p>
    <w:p w:rsidR="00877C2E" w:rsidRPr="00B52F50" w:rsidRDefault="00877C2E" w:rsidP="00877C2E">
      <w:pPr>
        <w:spacing w:line="360" w:lineRule="auto"/>
        <w:jc w:val="both"/>
        <w:rPr>
          <w:color w:val="000000"/>
          <w:sz w:val="22"/>
          <w:szCs w:val="22"/>
        </w:rPr>
      </w:pPr>
      <w:r>
        <w:rPr>
          <w:color w:val="000000"/>
          <w:sz w:val="22"/>
          <w:szCs w:val="22"/>
        </w:rPr>
        <w:t>3. С 1 января 2015</w:t>
      </w:r>
      <w:r w:rsidRPr="00B52F50">
        <w:rPr>
          <w:color w:val="000000"/>
          <w:sz w:val="22"/>
          <w:szCs w:val="22"/>
        </w:rPr>
        <w:t xml:space="preserve"> года</w:t>
      </w:r>
      <w:r>
        <w:rPr>
          <w:color w:val="000000"/>
          <w:sz w:val="22"/>
          <w:szCs w:val="22"/>
        </w:rPr>
        <w:t xml:space="preserve"> по 30 июня 2015 года </w:t>
      </w:r>
      <w:r w:rsidRPr="00B52F50">
        <w:rPr>
          <w:color w:val="000000"/>
          <w:sz w:val="22"/>
          <w:szCs w:val="22"/>
        </w:rPr>
        <w:t>действует размер платы за комплексную услугу ОАО «ЦФР», равный 0,</w:t>
      </w:r>
      <w:r>
        <w:rPr>
          <w:color w:val="000000"/>
          <w:sz w:val="22"/>
          <w:szCs w:val="22"/>
        </w:rPr>
        <w:t>292</w:t>
      </w:r>
      <w:r w:rsidRPr="00B52F50">
        <w:rPr>
          <w:color w:val="000000"/>
          <w:sz w:val="22"/>
          <w:szCs w:val="22"/>
        </w:rPr>
        <w:t xml:space="preserve"> </w:t>
      </w:r>
      <w:r w:rsidRPr="00877C2E">
        <w:rPr>
          <w:color w:val="000000"/>
          <w:sz w:val="22"/>
          <w:szCs w:val="22"/>
        </w:rPr>
        <w:t>руб./МВт.ч</w:t>
      </w:r>
      <w:r w:rsidRPr="00B52F50">
        <w:rPr>
          <w:color w:val="000000"/>
          <w:sz w:val="22"/>
          <w:szCs w:val="22"/>
        </w:rPr>
        <w:t>.</w:t>
      </w:r>
    </w:p>
    <w:p w:rsidR="00877C2E" w:rsidRDefault="00877C2E" w:rsidP="00877C2E">
      <w:pPr>
        <w:spacing w:line="360" w:lineRule="auto"/>
        <w:jc w:val="both"/>
        <w:rPr>
          <w:color w:val="000000"/>
          <w:sz w:val="22"/>
          <w:szCs w:val="22"/>
        </w:rPr>
      </w:pPr>
      <w:r w:rsidRPr="00B52F50">
        <w:rPr>
          <w:color w:val="000000"/>
          <w:sz w:val="22"/>
          <w:szCs w:val="22"/>
        </w:rPr>
        <w:t xml:space="preserve">Утвержден Наблюдательным советом НП «Совет рынка» </w:t>
      </w:r>
      <w:r>
        <w:rPr>
          <w:color w:val="000000"/>
          <w:sz w:val="22"/>
          <w:szCs w:val="22"/>
        </w:rPr>
        <w:t>17</w:t>
      </w:r>
      <w:r w:rsidRPr="00B52F50">
        <w:rPr>
          <w:color w:val="000000"/>
          <w:sz w:val="22"/>
          <w:szCs w:val="22"/>
        </w:rPr>
        <w:t xml:space="preserve"> ма</w:t>
      </w:r>
      <w:r>
        <w:rPr>
          <w:color w:val="000000"/>
          <w:sz w:val="22"/>
          <w:szCs w:val="22"/>
        </w:rPr>
        <w:t>рта</w:t>
      </w:r>
      <w:r w:rsidRPr="00B52F50">
        <w:rPr>
          <w:color w:val="000000"/>
          <w:sz w:val="22"/>
          <w:szCs w:val="22"/>
        </w:rPr>
        <w:t xml:space="preserve"> 201</w:t>
      </w:r>
      <w:r>
        <w:rPr>
          <w:color w:val="000000"/>
          <w:sz w:val="22"/>
          <w:szCs w:val="22"/>
        </w:rPr>
        <w:t>4</w:t>
      </w:r>
      <w:r w:rsidRPr="00B52F50">
        <w:rPr>
          <w:color w:val="000000"/>
          <w:sz w:val="22"/>
          <w:szCs w:val="22"/>
        </w:rPr>
        <w:t xml:space="preserve"> года.</w:t>
      </w:r>
      <w:r w:rsidRPr="00E60CAC">
        <w:rPr>
          <w:color w:val="000000"/>
          <w:sz w:val="22"/>
          <w:szCs w:val="22"/>
        </w:rPr>
        <w:t xml:space="preserve"> </w:t>
      </w:r>
    </w:p>
    <w:p w:rsidR="00877C2E" w:rsidRPr="00B52F50" w:rsidRDefault="00877C2E" w:rsidP="00877C2E">
      <w:pPr>
        <w:spacing w:line="360" w:lineRule="auto"/>
        <w:jc w:val="both"/>
        <w:rPr>
          <w:color w:val="000000"/>
          <w:sz w:val="22"/>
          <w:szCs w:val="22"/>
        </w:rPr>
      </w:pPr>
      <w:r w:rsidRPr="00877C2E">
        <w:rPr>
          <w:color w:val="000000"/>
          <w:sz w:val="22"/>
          <w:szCs w:val="22"/>
        </w:rPr>
        <w:t xml:space="preserve">С 1 июля 2015 года </w:t>
      </w:r>
      <w:r w:rsidRPr="00B52F50">
        <w:rPr>
          <w:color w:val="000000"/>
          <w:sz w:val="22"/>
          <w:szCs w:val="22"/>
        </w:rPr>
        <w:t>размер платы за комплексную услугу ОАО «ЦФР», равный 0,</w:t>
      </w:r>
      <w:r>
        <w:rPr>
          <w:color w:val="000000"/>
          <w:sz w:val="22"/>
          <w:szCs w:val="22"/>
        </w:rPr>
        <w:t>310</w:t>
      </w:r>
      <w:r w:rsidRPr="00B52F50">
        <w:rPr>
          <w:color w:val="000000"/>
          <w:sz w:val="22"/>
          <w:szCs w:val="22"/>
        </w:rPr>
        <w:t xml:space="preserve"> </w:t>
      </w:r>
      <w:r w:rsidRPr="00877C2E">
        <w:rPr>
          <w:color w:val="000000"/>
          <w:sz w:val="22"/>
          <w:szCs w:val="22"/>
        </w:rPr>
        <w:t>руб./МВт.ч</w:t>
      </w:r>
      <w:r w:rsidRPr="00B52F50">
        <w:rPr>
          <w:color w:val="000000"/>
          <w:sz w:val="22"/>
          <w:szCs w:val="22"/>
        </w:rPr>
        <w:t>.</w:t>
      </w:r>
    </w:p>
    <w:p w:rsidR="0072498D" w:rsidRDefault="00877C2E" w:rsidP="00877C2E">
      <w:pPr>
        <w:spacing w:line="360" w:lineRule="auto"/>
        <w:jc w:val="both"/>
        <w:rPr>
          <w:color w:val="000000"/>
          <w:sz w:val="22"/>
          <w:szCs w:val="22"/>
        </w:rPr>
      </w:pPr>
      <w:r w:rsidRPr="00B52F50">
        <w:rPr>
          <w:color w:val="000000"/>
          <w:sz w:val="22"/>
          <w:szCs w:val="22"/>
        </w:rPr>
        <w:t xml:space="preserve">Утвержден Наблюдательным советом НП «Совет рынка» </w:t>
      </w:r>
      <w:r>
        <w:rPr>
          <w:color w:val="000000"/>
          <w:sz w:val="22"/>
          <w:szCs w:val="22"/>
        </w:rPr>
        <w:t>19</w:t>
      </w:r>
      <w:r w:rsidRPr="00B52F50">
        <w:rPr>
          <w:color w:val="000000"/>
          <w:sz w:val="22"/>
          <w:szCs w:val="22"/>
        </w:rPr>
        <w:t xml:space="preserve"> ма</w:t>
      </w:r>
      <w:r>
        <w:rPr>
          <w:color w:val="000000"/>
          <w:sz w:val="22"/>
          <w:szCs w:val="22"/>
        </w:rPr>
        <w:t>рта</w:t>
      </w:r>
      <w:r w:rsidRPr="00B52F50">
        <w:rPr>
          <w:color w:val="000000"/>
          <w:sz w:val="22"/>
          <w:szCs w:val="22"/>
        </w:rPr>
        <w:t xml:space="preserve"> 201</w:t>
      </w:r>
      <w:r>
        <w:rPr>
          <w:color w:val="000000"/>
          <w:sz w:val="22"/>
          <w:szCs w:val="22"/>
        </w:rPr>
        <w:t>5</w:t>
      </w:r>
      <w:r w:rsidRPr="00B52F50">
        <w:rPr>
          <w:color w:val="000000"/>
          <w:sz w:val="22"/>
          <w:szCs w:val="22"/>
        </w:rPr>
        <w:t xml:space="preserve"> года.</w:t>
      </w:r>
      <w:r w:rsidRPr="00E60CAC">
        <w:rPr>
          <w:color w:val="000000"/>
          <w:sz w:val="22"/>
          <w:szCs w:val="22"/>
        </w:rPr>
        <w:t xml:space="preserve"> </w:t>
      </w:r>
    </w:p>
    <w:p w:rsidR="0072498D" w:rsidRDefault="0072498D">
      <w:pPr>
        <w:rPr>
          <w:color w:val="000000"/>
          <w:sz w:val="22"/>
          <w:szCs w:val="22"/>
        </w:rPr>
      </w:pPr>
      <w:r>
        <w:rPr>
          <w:color w:val="000000"/>
          <w:sz w:val="22"/>
          <w:szCs w:val="22"/>
        </w:rPr>
        <w:br w:type="page"/>
      </w:r>
    </w:p>
    <w:p w:rsidR="0072498D" w:rsidRDefault="0072498D" w:rsidP="00877C2E">
      <w:pPr>
        <w:spacing w:line="360" w:lineRule="auto"/>
        <w:jc w:val="both"/>
        <w:rPr>
          <w:color w:val="000000"/>
          <w:sz w:val="22"/>
          <w:szCs w:val="22"/>
        </w:rPr>
      </w:pPr>
    </w:p>
    <w:p w:rsidR="003C239F" w:rsidRPr="0072498D" w:rsidRDefault="003C239F" w:rsidP="0072498D">
      <w:pPr>
        <w:rPr>
          <w:color w:val="000000"/>
          <w:sz w:val="22"/>
          <w:szCs w:val="22"/>
        </w:rPr>
      </w:pPr>
      <w:r w:rsidRPr="00292301">
        <w:rPr>
          <w:b/>
        </w:rPr>
        <w:t>Основные условия договора купли-продажи электрической энергии</w:t>
      </w:r>
    </w:p>
    <w:tbl>
      <w:tblPr>
        <w:tblStyle w:val="a4"/>
        <w:tblW w:w="15735" w:type="dxa"/>
        <w:tblInd w:w="-601" w:type="dxa"/>
        <w:tblLook w:val="04A0"/>
      </w:tblPr>
      <w:tblGrid>
        <w:gridCol w:w="559"/>
        <w:gridCol w:w="336"/>
        <w:gridCol w:w="2228"/>
        <w:gridCol w:w="12612"/>
      </w:tblGrid>
      <w:tr w:rsidR="0072498D" w:rsidTr="00E808CA">
        <w:tc>
          <w:tcPr>
            <w:tcW w:w="559" w:type="dxa"/>
            <w:vMerge w:val="restart"/>
            <w:textDirection w:val="btLr"/>
          </w:tcPr>
          <w:p w:rsidR="0072498D" w:rsidRDefault="0072498D" w:rsidP="00E808CA">
            <w:pPr>
              <w:ind w:left="113" w:right="113"/>
            </w:pPr>
            <w:r>
              <w:rPr>
                <w:b/>
                <w:bCs/>
              </w:rPr>
              <w:t>Основные условия договора купли-продажи электрической энергии</w:t>
            </w:r>
          </w:p>
        </w:tc>
        <w:tc>
          <w:tcPr>
            <w:tcW w:w="326" w:type="dxa"/>
          </w:tcPr>
          <w:p w:rsidR="0072498D" w:rsidRDefault="0072498D" w:rsidP="00E808CA">
            <w:r>
              <w:t>1</w:t>
            </w:r>
          </w:p>
        </w:tc>
        <w:tc>
          <w:tcPr>
            <w:tcW w:w="2228" w:type="dxa"/>
          </w:tcPr>
          <w:p w:rsidR="0072498D" w:rsidRPr="002B649F" w:rsidRDefault="0072498D" w:rsidP="00E808CA">
            <w:r w:rsidRPr="002B649F">
              <w:t>Срок действия договора</w:t>
            </w:r>
          </w:p>
        </w:tc>
        <w:tc>
          <w:tcPr>
            <w:tcW w:w="12622" w:type="dxa"/>
          </w:tcPr>
          <w:p w:rsidR="0072498D" w:rsidRPr="00654E9D" w:rsidRDefault="0072498D" w:rsidP="00E808CA">
            <w:pPr>
              <w:ind w:firstLine="213"/>
              <w:jc w:val="both"/>
              <w:rPr>
                <w:color w:val="000000"/>
              </w:rPr>
            </w:pPr>
            <w:r w:rsidRPr="00654E9D">
              <w:rPr>
                <w:color w:val="000000"/>
              </w:rPr>
              <w:t>Если иное не предусмотрено соглашением сторон, договор энергоснабжения (купли-продажи (поставки) электрической энергии (мощности)) с гарантирующим поставщиком считается заключенным на неопределенный срок и может быть изменен или расторгнут по основаниям, предусмотренным гражданским законодательством Российской Федерации и настоящим документом.</w:t>
            </w:r>
          </w:p>
          <w:p w:rsidR="0072498D" w:rsidRDefault="0072498D" w:rsidP="00E808CA">
            <w:pPr>
              <w:autoSpaceDE w:val="0"/>
              <w:autoSpaceDN w:val="0"/>
              <w:adjustRightInd w:val="0"/>
              <w:ind w:firstLine="213"/>
              <w:jc w:val="both"/>
            </w:pPr>
            <w:r w:rsidRPr="00654E9D">
              <w:t>Договор энергоснабжения (купли-продажи (поставки) электрической энергии (мощности)) с гарантирующим поставщиком, заключенный на определенный срок, считается продленным на тот же срок и на тех же условиях, если за 30 дней до окончания срока его действия потребитель (покупатель) не заявит о его прекращении или изменении либо о заключении нового договора. Если за 30 дней до окончания срока действия договора, заключенного на определенный срок, потребителем (покупателем) внесено предложение об изменении договора или заключении нового договора, то отношения сторон до изменения договора или до заключения нового договора регулируются в соответствии с условиями ранее заключенного договора.</w:t>
            </w:r>
          </w:p>
        </w:tc>
      </w:tr>
      <w:tr w:rsidR="0072498D" w:rsidTr="00E808CA">
        <w:tc>
          <w:tcPr>
            <w:tcW w:w="559" w:type="dxa"/>
            <w:vMerge/>
          </w:tcPr>
          <w:p w:rsidR="0072498D" w:rsidRDefault="0072498D" w:rsidP="00E808CA"/>
        </w:tc>
        <w:tc>
          <w:tcPr>
            <w:tcW w:w="326" w:type="dxa"/>
          </w:tcPr>
          <w:p w:rsidR="0072498D" w:rsidRDefault="0072498D" w:rsidP="00E808CA">
            <w:r>
              <w:t>2</w:t>
            </w:r>
          </w:p>
        </w:tc>
        <w:tc>
          <w:tcPr>
            <w:tcW w:w="2228" w:type="dxa"/>
          </w:tcPr>
          <w:p w:rsidR="0072498D" w:rsidRPr="002B649F" w:rsidRDefault="0072498D" w:rsidP="00E808CA">
            <w:r w:rsidRPr="002B649F">
              <w:t>Вид цены на электрическую энергию (фиксированная или переменная)</w:t>
            </w:r>
          </w:p>
        </w:tc>
        <w:tc>
          <w:tcPr>
            <w:tcW w:w="12622" w:type="dxa"/>
          </w:tcPr>
          <w:p w:rsidR="0072498D" w:rsidRPr="00654E9D" w:rsidRDefault="0072498D" w:rsidP="00E808CA">
            <w:pPr>
              <w:ind w:firstLine="213"/>
              <w:jc w:val="both"/>
            </w:pPr>
            <w:r w:rsidRPr="00654E9D">
              <w:t>Установление регулируемых тарифов (цен) на электрическую энергию (мощность), поставляемую населению и приравненным к нему категориям потребителей, осуществляется регулирующим органом, Государственным комитетом Республики Карелия по ценам и тарифам на электрическую энергию в соответствии с целями и принципами государственного регулирования, предусмотренными, Федеральным законом  от 26.03.2003 №35-ФЗ «Об электроэнергетике», постановлением Правительства РФ от 29.12.2011  № 1178 «О ценообразовании в области регулируемых цен (тарифов) в электроэнергетике». Определение предельных уровней нерегулируемых цен на электрическую энергию (мощность) для потребителей, за исключением населения и приравненных к нему категорий потребителей, осуществляется в соответствии с Основными положениями функционирования розничных рынков электрической энергии, утвержденными постановлением Правительства РФ от 04.05.2012 №442, Правилами определения и применения гарантирующим поставщиком нерегулируемых цен на электрическую энергию (мощность), утвержденными постановлением Правительства РФ от 29.12.2011 № 1179, и Правилами оптового рынка  электрической энергии и мощности, утвержденными постановлением Правительства РФ  от 27.12.2010 №1172.</w:t>
            </w:r>
          </w:p>
          <w:p w:rsidR="0072498D" w:rsidRPr="00654E9D" w:rsidRDefault="0072498D" w:rsidP="00E808CA">
            <w:pPr>
              <w:pStyle w:val="ConsPlusNormal"/>
              <w:ind w:firstLine="213"/>
              <w:jc w:val="both"/>
              <w:rPr>
                <w:rFonts w:ascii="Times New Roman" w:hAnsi="Times New Roman" w:cs="Times New Roman"/>
                <w:sz w:val="22"/>
                <w:szCs w:val="22"/>
                <w:lang w:eastAsia="ru-RU"/>
              </w:rPr>
            </w:pPr>
            <w:r w:rsidRPr="00654E9D">
              <w:rPr>
                <w:rFonts w:ascii="Times New Roman" w:hAnsi="Times New Roman" w:cs="Times New Roman"/>
                <w:sz w:val="22"/>
                <w:szCs w:val="22"/>
                <w:lang w:eastAsia="ru-RU"/>
              </w:rPr>
              <w:t xml:space="preserve">На 2014 год регулируемый тариф (цена) на электрическую энергию, поставляемую населению и потребителям, приравненным к категории «население», установлен постановлением Государственного комитета Республики Карелия по ценам и тарифам от 18.12.2013 №356. </w:t>
            </w:r>
          </w:p>
          <w:p w:rsidR="0072498D" w:rsidRPr="00654E9D" w:rsidRDefault="0072498D" w:rsidP="00E808CA">
            <w:pPr>
              <w:pStyle w:val="ConsPlusNormal"/>
              <w:ind w:firstLine="213"/>
              <w:jc w:val="both"/>
              <w:rPr>
                <w:rFonts w:ascii="Times New Roman" w:hAnsi="Times New Roman" w:cs="Times New Roman"/>
                <w:sz w:val="22"/>
                <w:szCs w:val="22"/>
                <w:lang w:eastAsia="ru-RU"/>
              </w:rPr>
            </w:pPr>
            <w:r w:rsidRPr="00654E9D">
              <w:rPr>
                <w:rFonts w:ascii="Times New Roman" w:hAnsi="Times New Roman" w:cs="Times New Roman"/>
                <w:sz w:val="22"/>
                <w:szCs w:val="22"/>
                <w:lang w:eastAsia="ru-RU"/>
              </w:rPr>
              <w:t>На территориях субъектов Российской Федерации, объединенных в ценовые зоны оптового рынка, электрическая энергия (мощность) продается по нерегулируемым ценам, за исключением продажи электрической энергии (мощности) населению и приравненным к нему категориям потребителей.</w:t>
            </w:r>
          </w:p>
          <w:p w:rsidR="0072498D" w:rsidRPr="00654E9D" w:rsidRDefault="0072498D" w:rsidP="00E808CA">
            <w:pPr>
              <w:pStyle w:val="ConsPlusNormal"/>
              <w:ind w:firstLine="213"/>
              <w:jc w:val="both"/>
              <w:rPr>
                <w:rFonts w:ascii="Times New Roman" w:hAnsi="Times New Roman" w:cs="Times New Roman"/>
                <w:sz w:val="22"/>
                <w:szCs w:val="22"/>
                <w:lang w:eastAsia="ru-RU"/>
              </w:rPr>
            </w:pPr>
            <w:r w:rsidRPr="00654E9D">
              <w:rPr>
                <w:rFonts w:ascii="Times New Roman" w:hAnsi="Times New Roman" w:cs="Times New Roman"/>
                <w:sz w:val="22"/>
                <w:szCs w:val="22"/>
                <w:lang w:eastAsia="ru-RU"/>
              </w:rPr>
              <w:t>При этом гарантирующие поставщики продают электрическую энергию (мощность) по нерегулируемым ценам в рамках предельных уровней нерегулируемых цен, определяемых и применяемых в соответствии с Постановлением Правительства РФ от 04.05.2012 N 442 "О функционировании розничных рынков электрической энергии, полном и (или) частичном ограничении режима потребления электрической энергии"</w:t>
            </w:r>
          </w:p>
          <w:p w:rsidR="0072498D" w:rsidRPr="00654E9D" w:rsidRDefault="0072498D" w:rsidP="00E808CA">
            <w:pPr>
              <w:autoSpaceDE w:val="0"/>
              <w:autoSpaceDN w:val="0"/>
              <w:adjustRightInd w:val="0"/>
              <w:ind w:firstLine="213"/>
              <w:jc w:val="both"/>
              <w:outlineLvl w:val="1"/>
            </w:pPr>
            <w:r w:rsidRPr="00654E9D">
              <w:t xml:space="preserve">Предельные уровни нерегулируемых цен за соответствующий расчетный период рассчитываются гарантирующим </w:t>
            </w:r>
            <w:r w:rsidRPr="00654E9D">
              <w:lastRenderedPageBreak/>
              <w:t>поставщиком по следующим ценовым категориям:</w:t>
            </w:r>
          </w:p>
          <w:p w:rsidR="0072498D" w:rsidRPr="00654E9D" w:rsidRDefault="0072498D" w:rsidP="00E808CA">
            <w:pPr>
              <w:autoSpaceDE w:val="0"/>
              <w:autoSpaceDN w:val="0"/>
              <w:adjustRightInd w:val="0"/>
              <w:ind w:firstLine="213"/>
              <w:jc w:val="both"/>
              <w:outlineLvl w:val="1"/>
            </w:pPr>
            <w:r w:rsidRPr="00654E9D">
              <w:t>первая ценовая категория - для объемов покупки электрической энергии (мощности), учет которых осуществляется в целом за расчетный период;</w:t>
            </w:r>
          </w:p>
          <w:p w:rsidR="0072498D" w:rsidRPr="00654E9D" w:rsidRDefault="0072498D" w:rsidP="00E808CA">
            <w:pPr>
              <w:autoSpaceDE w:val="0"/>
              <w:autoSpaceDN w:val="0"/>
              <w:adjustRightInd w:val="0"/>
              <w:ind w:firstLine="213"/>
              <w:jc w:val="both"/>
              <w:outlineLvl w:val="1"/>
            </w:pPr>
            <w:r w:rsidRPr="00654E9D">
              <w:t>вторая ценовая категория - для объемов покупки электрической энергии (мощности), учет которых осуществляется по зонам суток расчетного периода;</w:t>
            </w:r>
          </w:p>
          <w:p w:rsidR="0072498D" w:rsidRPr="00654E9D" w:rsidRDefault="0072498D" w:rsidP="00E808CA">
            <w:pPr>
              <w:autoSpaceDE w:val="0"/>
              <w:autoSpaceDN w:val="0"/>
              <w:adjustRightInd w:val="0"/>
              <w:ind w:firstLine="213"/>
              <w:jc w:val="both"/>
              <w:outlineLvl w:val="1"/>
            </w:pPr>
            <w:r w:rsidRPr="00654E9D">
              <w:t>третья ценовая категория - для объемов покупки электрической энергии (мощности), в отношении которых осуществляется почасовой учет, но не осуществляется почасовое планирование, а стоимость услуг по передаче электрической энергии определяется по тарифу на услуги по передаче электрической энергии в одноставочном выражении;</w:t>
            </w:r>
          </w:p>
          <w:p w:rsidR="0072498D" w:rsidRPr="00654E9D" w:rsidRDefault="0072498D" w:rsidP="00E808CA">
            <w:pPr>
              <w:autoSpaceDE w:val="0"/>
              <w:autoSpaceDN w:val="0"/>
              <w:adjustRightInd w:val="0"/>
              <w:ind w:firstLine="213"/>
              <w:jc w:val="both"/>
              <w:outlineLvl w:val="1"/>
            </w:pPr>
            <w:r w:rsidRPr="00654E9D">
              <w:t>четвертая ценовая категория - для объемов покупки электрической энергии (мощности), в отношении которых осуществляется почасовой учет, но не осуществляется почасовое планирование, а стоимость услуг по передаче электрической энергии определяется по тарифу на услуги по передаче электрической энергии в двухставочном выражении;</w:t>
            </w:r>
          </w:p>
          <w:p w:rsidR="0072498D" w:rsidRPr="00654E9D" w:rsidRDefault="0072498D" w:rsidP="00E808CA">
            <w:pPr>
              <w:autoSpaceDE w:val="0"/>
              <w:autoSpaceDN w:val="0"/>
              <w:adjustRightInd w:val="0"/>
              <w:ind w:firstLine="213"/>
              <w:jc w:val="both"/>
              <w:outlineLvl w:val="1"/>
            </w:pPr>
            <w:r w:rsidRPr="00654E9D">
              <w:t>пятая ценовая категория - для объемов покупки электрической энергии (мощности), в отношении которых за расчетный период осуществляются почасовое планирование и учет, а стоимость услуг по передаче электрической энергии определяется по тарифу на услуги по передаче электрической энергии в одноставочном выражении;</w:t>
            </w:r>
          </w:p>
          <w:p w:rsidR="0072498D" w:rsidRPr="00654E9D" w:rsidRDefault="0072498D" w:rsidP="00E808CA">
            <w:pPr>
              <w:autoSpaceDE w:val="0"/>
              <w:autoSpaceDN w:val="0"/>
              <w:adjustRightInd w:val="0"/>
              <w:ind w:firstLine="213"/>
              <w:jc w:val="both"/>
              <w:outlineLvl w:val="1"/>
            </w:pPr>
            <w:r w:rsidRPr="00654E9D">
              <w:t>шестая ценовая категория - для объемов покупки электрической энергии (мощности), в отношении которых за расчетный период осуществляются почасовое планирование и учет, а стоимость услуг по передаче электрической энергии определяется по тарифу на услуги по передаче электрической энергии в двухставочном выражении.</w:t>
            </w:r>
          </w:p>
          <w:p w:rsidR="0072498D" w:rsidRPr="00654E9D" w:rsidRDefault="0072498D" w:rsidP="00E808CA">
            <w:pPr>
              <w:widowControl w:val="0"/>
              <w:autoSpaceDE w:val="0"/>
              <w:autoSpaceDN w:val="0"/>
              <w:adjustRightInd w:val="0"/>
              <w:ind w:firstLine="213"/>
              <w:jc w:val="both"/>
            </w:pPr>
            <w:r w:rsidRPr="00654E9D">
              <w:t>Предельный уровень нерегулируемых цен для первой ценовой категории гарантирующий поставщик рассчитывает в соответствии со следующей структурой нерегулируемой цены:</w:t>
            </w:r>
          </w:p>
          <w:p w:rsidR="0072498D" w:rsidRPr="00654E9D" w:rsidRDefault="0072498D" w:rsidP="00E808CA">
            <w:pPr>
              <w:widowControl w:val="0"/>
              <w:autoSpaceDE w:val="0"/>
              <w:autoSpaceDN w:val="0"/>
              <w:adjustRightInd w:val="0"/>
              <w:ind w:firstLine="213"/>
              <w:jc w:val="both"/>
            </w:pPr>
            <w:r w:rsidRPr="00654E9D">
              <w:t>средневзвешенная нерегулируемая цена на электрическую энергию (мощность);</w:t>
            </w:r>
          </w:p>
          <w:p w:rsidR="0072498D" w:rsidRPr="00654E9D" w:rsidRDefault="0072498D" w:rsidP="00E808CA">
            <w:pPr>
              <w:widowControl w:val="0"/>
              <w:autoSpaceDE w:val="0"/>
              <w:autoSpaceDN w:val="0"/>
              <w:adjustRightInd w:val="0"/>
              <w:ind w:firstLine="213"/>
              <w:jc w:val="both"/>
            </w:pPr>
            <w:r w:rsidRPr="00654E9D">
              <w:t>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w:t>
            </w:r>
          </w:p>
          <w:p w:rsidR="0072498D" w:rsidRPr="00654E9D" w:rsidRDefault="0072498D" w:rsidP="00E808CA">
            <w:pPr>
              <w:widowControl w:val="0"/>
              <w:autoSpaceDE w:val="0"/>
              <w:autoSpaceDN w:val="0"/>
              <w:adjustRightInd w:val="0"/>
              <w:ind w:firstLine="213"/>
              <w:jc w:val="both"/>
            </w:pPr>
            <w:r w:rsidRPr="00654E9D">
              <w:t>сбытовая надбавка гарантирующего поставщика;</w:t>
            </w:r>
          </w:p>
          <w:p w:rsidR="0072498D" w:rsidRPr="00654E9D" w:rsidRDefault="0072498D" w:rsidP="00E808CA">
            <w:pPr>
              <w:widowControl w:val="0"/>
              <w:autoSpaceDE w:val="0"/>
              <w:autoSpaceDN w:val="0"/>
              <w:adjustRightInd w:val="0"/>
              <w:ind w:firstLine="213"/>
              <w:jc w:val="both"/>
            </w:pPr>
            <w:r w:rsidRPr="00654E9D">
              <w:t>плата за иные услуги, оказание которых является неотъемлемой частью процесса поставки электрической энергии потребителям.</w:t>
            </w:r>
          </w:p>
          <w:p w:rsidR="0072498D" w:rsidRPr="00654E9D" w:rsidRDefault="0072498D" w:rsidP="00E808CA">
            <w:pPr>
              <w:widowControl w:val="0"/>
              <w:autoSpaceDE w:val="0"/>
              <w:autoSpaceDN w:val="0"/>
              <w:adjustRightInd w:val="0"/>
              <w:ind w:firstLine="213"/>
              <w:jc w:val="both"/>
            </w:pPr>
            <w:r w:rsidRPr="00654E9D">
              <w:t>Предельный уровень нерегулируемых цен для второй ценовой категории гарантирующий поставщик рассчитывает в соответствии со следующей структурой нерегулируемой цены:</w:t>
            </w:r>
          </w:p>
          <w:p w:rsidR="0072498D" w:rsidRPr="00654E9D" w:rsidRDefault="0072498D" w:rsidP="00E808CA">
            <w:pPr>
              <w:widowControl w:val="0"/>
              <w:autoSpaceDE w:val="0"/>
              <w:autoSpaceDN w:val="0"/>
              <w:adjustRightInd w:val="0"/>
              <w:ind w:firstLine="213"/>
              <w:jc w:val="both"/>
            </w:pPr>
            <w:r w:rsidRPr="00654E9D">
              <w:t>дифференцированная по зонам суток расчетного периода средневзвешенная нерегулируемая цена на электрическую энергию (мощность) на оптовом рынке;</w:t>
            </w:r>
          </w:p>
          <w:p w:rsidR="0072498D" w:rsidRPr="00654E9D" w:rsidRDefault="0072498D" w:rsidP="00E808CA">
            <w:pPr>
              <w:widowControl w:val="0"/>
              <w:autoSpaceDE w:val="0"/>
              <w:autoSpaceDN w:val="0"/>
              <w:adjustRightInd w:val="0"/>
              <w:ind w:firstLine="213"/>
              <w:jc w:val="both"/>
            </w:pPr>
            <w:r w:rsidRPr="00654E9D">
              <w:t>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w:t>
            </w:r>
          </w:p>
          <w:p w:rsidR="0072498D" w:rsidRPr="00654E9D" w:rsidRDefault="0072498D" w:rsidP="00E808CA">
            <w:pPr>
              <w:widowControl w:val="0"/>
              <w:autoSpaceDE w:val="0"/>
              <w:autoSpaceDN w:val="0"/>
              <w:adjustRightInd w:val="0"/>
              <w:ind w:firstLine="213"/>
              <w:jc w:val="both"/>
            </w:pPr>
            <w:r w:rsidRPr="00654E9D">
              <w:t>сбытовая надбавка гарантирующего поставщика;</w:t>
            </w:r>
          </w:p>
          <w:p w:rsidR="0072498D" w:rsidRPr="00654E9D" w:rsidRDefault="0072498D" w:rsidP="00E808CA">
            <w:pPr>
              <w:autoSpaceDE w:val="0"/>
              <w:autoSpaceDN w:val="0"/>
              <w:adjustRightInd w:val="0"/>
              <w:ind w:firstLine="213"/>
              <w:jc w:val="both"/>
              <w:outlineLvl w:val="1"/>
            </w:pPr>
            <w:r w:rsidRPr="00654E9D">
              <w:t xml:space="preserve">плата за иные услуги, оказание которых является неотъемлемой частью процесса поставки электрической энергии </w:t>
            </w:r>
            <w:r w:rsidRPr="00654E9D">
              <w:lastRenderedPageBreak/>
              <w:t>потребителям.</w:t>
            </w:r>
          </w:p>
          <w:p w:rsidR="0072498D" w:rsidRPr="00654E9D" w:rsidRDefault="0072498D" w:rsidP="00E808CA">
            <w:pPr>
              <w:widowControl w:val="0"/>
              <w:autoSpaceDE w:val="0"/>
              <w:autoSpaceDN w:val="0"/>
              <w:adjustRightInd w:val="0"/>
              <w:ind w:firstLine="213"/>
              <w:jc w:val="both"/>
            </w:pPr>
            <w:r w:rsidRPr="00654E9D">
              <w:t>Предельный уровень нерегулируемых цен для третьей ценовой категории гарантирующий поставщик рассчитывает в соответствии со следующей структурой нерегулируемой цены:</w:t>
            </w:r>
          </w:p>
          <w:p w:rsidR="0072498D" w:rsidRPr="00654E9D" w:rsidRDefault="0072498D" w:rsidP="00E808CA">
            <w:pPr>
              <w:widowControl w:val="0"/>
              <w:autoSpaceDE w:val="0"/>
              <w:autoSpaceDN w:val="0"/>
              <w:adjustRightInd w:val="0"/>
              <w:ind w:firstLine="213"/>
              <w:jc w:val="both"/>
            </w:pPr>
            <w:r w:rsidRPr="00654E9D">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на сутки вперед и для балансирования системы;</w:t>
            </w:r>
          </w:p>
          <w:p w:rsidR="0072498D" w:rsidRPr="00654E9D" w:rsidRDefault="0072498D" w:rsidP="00E808CA">
            <w:pPr>
              <w:widowControl w:val="0"/>
              <w:autoSpaceDE w:val="0"/>
              <w:autoSpaceDN w:val="0"/>
              <w:adjustRightInd w:val="0"/>
              <w:ind w:firstLine="213"/>
              <w:jc w:val="both"/>
            </w:pPr>
            <w:bookmarkStart w:id="2" w:name="Par557"/>
            <w:bookmarkEnd w:id="2"/>
            <w:r w:rsidRPr="00654E9D">
              <w:t>средневзвешенная нерегулируемая цена на мощность на оптовом рынке;</w:t>
            </w:r>
          </w:p>
          <w:p w:rsidR="0072498D" w:rsidRPr="00654E9D" w:rsidRDefault="0072498D" w:rsidP="00E808CA">
            <w:pPr>
              <w:widowControl w:val="0"/>
              <w:autoSpaceDE w:val="0"/>
              <w:autoSpaceDN w:val="0"/>
              <w:adjustRightInd w:val="0"/>
              <w:ind w:firstLine="213"/>
              <w:jc w:val="both"/>
            </w:pPr>
            <w:bookmarkStart w:id="3" w:name="Par558"/>
            <w:bookmarkEnd w:id="3"/>
            <w:r w:rsidRPr="00654E9D">
              <w:t>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w:t>
            </w:r>
          </w:p>
          <w:p w:rsidR="0072498D" w:rsidRPr="00654E9D" w:rsidRDefault="0072498D" w:rsidP="00E808CA">
            <w:pPr>
              <w:widowControl w:val="0"/>
              <w:autoSpaceDE w:val="0"/>
              <w:autoSpaceDN w:val="0"/>
              <w:adjustRightInd w:val="0"/>
              <w:ind w:firstLine="213"/>
              <w:jc w:val="both"/>
            </w:pPr>
            <w:bookmarkStart w:id="4" w:name="Par559"/>
            <w:bookmarkEnd w:id="4"/>
            <w:r w:rsidRPr="00654E9D">
              <w:t>сбытовая надбавка гарантирующего поставщика;</w:t>
            </w:r>
          </w:p>
          <w:p w:rsidR="0072498D" w:rsidRPr="00654E9D" w:rsidRDefault="0072498D" w:rsidP="00E808CA">
            <w:pPr>
              <w:autoSpaceDE w:val="0"/>
              <w:autoSpaceDN w:val="0"/>
              <w:adjustRightInd w:val="0"/>
              <w:ind w:firstLine="213"/>
              <w:jc w:val="both"/>
              <w:outlineLvl w:val="1"/>
            </w:pPr>
            <w:bookmarkStart w:id="5" w:name="Par560"/>
            <w:bookmarkEnd w:id="5"/>
            <w:r w:rsidRPr="00654E9D">
              <w:t>плата за иные услуги, оказание которых является неотъемлемой частью процесса поставки электрической энергии потребителям.</w:t>
            </w:r>
          </w:p>
          <w:p w:rsidR="0072498D" w:rsidRPr="00654E9D" w:rsidRDefault="0072498D" w:rsidP="00E808CA">
            <w:pPr>
              <w:widowControl w:val="0"/>
              <w:autoSpaceDE w:val="0"/>
              <w:autoSpaceDN w:val="0"/>
              <w:adjustRightInd w:val="0"/>
              <w:ind w:firstLine="213"/>
              <w:jc w:val="both"/>
            </w:pPr>
            <w:r w:rsidRPr="00654E9D">
              <w:t>Предельный уровень нерегулируемых цен для четвертой ценовой категории гарантирующий поставщик рассчитывает в соответствии со следующей структурой нерегулируемой цены:</w:t>
            </w:r>
          </w:p>
          <w:p w:rsidR="0072498D" w:rsidRPr="00654E9D" w:rsidRDefault="0072498D" w:rsidP="00E808CA">
            <w:pPr>
              <w:widowControl w:val="0"/>
              <w:autoSpaceDE w:val="0"/>
              <w:autoSpaceDN w:val="0"/>
              <w:adjustRightInd w:val="0"/>
              <w:ind w:firstLine="213"/>
              <w:jc w:val="both"/>
            </w:pPr>
            <w:r w:rsidRPr="00654E9D">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на сутки вперед и для балансирования системы;</w:t>
            </w:r>
          </w:p>
          <w:p w:rsidR="0072498D" w:rsidRPr="00654E9D" w:rsidRDefault="0072498D" w:rsidP="00E808CA">
            <w:pPr>
              <w:widowControl w:val="0"/>
              <w:autoSpaceDE w:val="0"/>
              <w:autoSpaceDN w:val="0"/>
              <w:adjustRightInd w:val="0"/>
              <w:ind w:firstLine="213"/>
              <w:jc w:val="both"/>
            </w:pPr>
            <w:bookmarkStart w:id="6" w:name="Par567"/>
            <w:bookmarkEnd w:id="6"/>
            <w:r w:rsidRPr="00654E9D">
              <w:t>средневзвешенная нерегулируемая цена на мощность на оптовом рынке;</w:t>
            </w:r>
          </w:p>
          <w:p w:rsidR="0072498D" w:rsidRPr="00654E9D" w:rsidRDefault="0072498D" w:rsidP="00E808CA">
            <w:pPr>
              <w:widowControl w:val="0"/>
              <w:autoSpaceDE w:val="0"/>
              <w:autoSpaceDN w:val="0"/>
              <w:adjustRightInd w:val="0"/>
              <w:ind w:firstLine="213"/>
              <w:jc w:val="both"/>
            </w:pPr>
            <w:bookmarkStart w:id="7" w:name="Par568"/>
            <w:bookmarkEnd w:id="7"/>
            <w:r w:rsidRPr="00654E9D">
              <w:t>ставка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w:t>
            </w:r>
          </w:p>
          <w:p w:rsidR="0072498D" w:rsidRPr="00654E9D" w:rsidRDefault="0072498D" w:rsidP="00E808CA">
            <w:pPr>
              <w:widowControl w:val="0"/>
              <w:autoSpaceDE w:val="0"/>
              <w:autoSpaceDN w:val="0"/>
              <w:adjustRightInd w:val="0"/>
              <w:ind w:firstLine="213"/>
              <w:jc w:val="both"/>
            </w:pPr>
            <w:bookmarkStart w:id="8" w:name="Par569"/>
            <w:bookmarkEnd w:id="8"/>
            <w:r w:rsidRPr="00654E9D">
              <w:t>ставка, отражающая удельную величину расходов на содержание электрических сетей, тарифа на услуги по передаче электрической энергии;</w:t>
            </w:r>
          </w:p>
          <w:p w:rsidR="0072498D" w:rsidRPr="00654E9D" w:rsidRDefault="0072498D" w:rsidP="00E808CA">
            <w:pPr>
              <w:widowControl w:val="0"/>
              <w:autoSpaceDE w:val="0"/>
              <w:autoSpaceDN w:val="0"/>
              <w:adjustRightInd w:val="0"/>
              <w:ind w:firstLine="213"/>
              <w:jc w:val="both"/>
            </w:pPr>
            <w:bookmarkStart w:id="9" w:name="Par570"/>
            <w:bookmarkEnd w:id="9"/>
            <w:r w:rsidRPr="00654E9D">
              <w:t>сбытовая надбавка гарантирующего поставщика;</w:t>
            </w:r>
          </w:p>
          <w:p w:rsidR="0072498D" w:rsidRPr="0033487A" w:rsidRDefault="0072498D" w:rsidP="00E808CA">
            <w:pPr>
              <w:autoSpaceDE w:val="0"/>
              <w:autoSpaceDN w:val="0"/>
              <w:adjustRightInd w:val="0"/>
              <w:ind w:firstLine="213"/>
              <w:jc w:val="both"/>
              <w:outlineLvl w:val="1"/>
            </w:pPr>
            <w:bookmarkStart w:id="10" w:name="Par571"/>
            <w:bookmarkEnd w:id="10"/>
            <w:r w:rsidRPr="0033487A">
              <w:t>плата за иные услуги, оказание которых является неотъемлемой частью процесса поставки электрической энергии потребителям.</w:t>
            </w:r>
          </w:p>
          <w:p w:rsidR="0072498D" w:rsidRPr="0033487A" w:rsidRDefault="0072498D" w:rsidP="00E808CA">
            <w:pPr>
              <w:widowControl w:val="0"/>
              <w:autoSpaceDE w:val="0"/>
              <w:autoSpaceDN w:val="0"/>
              <w:adjustRightInd w:val="0"/>
              <w:ind w:firstLine="213"/>
              <w:jc w:val="both"/>
            </w:pPr>
            <w:r w:rsidRPr="0033487A">
              <w:t>Предельный уровень нерегулируемых цен для пятой ценовой категории гарантирующий поставщик рассчитывает в соответствии со следующей структурой нерегулируемой цены:</w:t>
            </w:r>
          </w:p>
          <w:p w:rsidR="0072498D" w:rsidRPr="0033487A" w:rsidRDefault="0072498D" w:rsidP="00E808CA">
            <w:pPr>
              <w:widowControl w:val="0"/>
              <w:autoSpaceDE w:val="0"/>
              <w:autoSpaceDN w:val="0"/>
              <w:adjustRightInd w:val="0"/>
              <w:ind w:firstLine="213"/>
              <w:jc w:val="both"/>
            </w:pPr>
            <w:r w:rsidRPr="0033487A">
              <w:t>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ценовых заявок на сутки вперед;</w:t>
            </w:r>
          </w:p>
          <w:p w:rsidR="0072498D" w:rsidRPr="0033487A" w:rsidRDefault="0072498D" w:rsidP="00E808CA">
            <w:pPr>
              <w:widowControl w:val="0"/>
              <w:autoSpaceDE w:val="0"/>
              <w:autoSpaceDN w:val="0"/>
              <w:adjustRightInd w:val="0"/>
              <w:ind w:firstLine="213"/>
              <w:jc w:val="both"/>
            </w:pPr>
            <w:bookmarkStart w:id="11" w:name="Par579"/>
            <w:bookmarkEnd w:id="11"/>
            <w:r w:rsidRPr="0033487A">
              <w:t>средневзвешенная нерегулируемая цена на мощность на оптовом рынке;</w:t>
            </w:r>
          </w:p>
          <w:p w:rsidR="0072498D" w:rsidRPr="0033487A" w:rsidRDefault="0072498D" w:rsidP="00E808CA">
            <w:pPr>
              <w:widowControl w:val="0"/>
              <w:autoSpaceDE w:val="0"/>
              <w:autoSpaceDN w:val="0"/>
              <w:adjustRightInd w:val="0"/>
              <w:ind w:firstLine="213"/>
              <w:jc w:val="both"/>
            </w:pPr>
            <w:bookmarkStart w:id="12" w:name="Par580"/>
            <w:bookmarkEnd w:id="12"/>
            <w:r w:rsidRPr="0033487A">
              <w:t>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фактического потребления над плановым;</w:t>
            </w:r>
          </w:p>
          <w:p w:rsidR="0072498D" w:rsidRPr="0033487A" w:rsidRDefault="0072498D" w:rsidP="00E808CA">
            <w:pPr>
              <w:widowControl w:val="0"/>
              <w:autoSpaceDE w:val="0"/>
              <w:autoSpaceDN w:val="0"/>
              <w:adjustRightInd w:val="0"/>
              <w:ind w:firstLine="213"/>
              <w:jc w:val="both"/>
            </w:pPr>
            <w:bookmarkStart w:id="13" w:name="Par581"/>
            <w:bookmarkEnd w:id="13"/>
            <w:r w:rsidRPr="0033487A">
              <w:t>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планового потребления над фактическим;</w:t>
            </w:r>
          </w:p>
          <w:p w:rsidR="0072498D" w:rsidRPr="0033487A" w:rsidRDefault="0072498D" w:rsidP="00E808CA">
            <w:pPr>
              <w:widowControl w:val="0"/>
              <w:autoSpaceDE w:val="0"/>
              <w:autoSpaceDN w:val="0"/>
              <w:adjustRightInd w:val="0"/>
              <w:ind w:firstLine="213"/>
              <w:jc w:val="both"/>
            </w:pPr>
            <w:bookmarkStart w:id="14" w:name="Par582"/>
            <w:bookmarkEnd w:id="14"/>
            <w:r w:rsidRPr="0033487A">
              <w:lastRenderedPageBreak/>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ценовых заявок на сутки вперед, определяемая коммерческим оператором оптового рынка за расчетный период;</w:t>
            </w:r>
          </w:p>
          <w:p w:rsidR="0072498D" w:rsidRPr="0033487A" w:rsidRDefault="0072498D" w:rsidP="00E808CA">
            <w:pPr>
              <w:widowControl w:val="0"/>
              <w:autoSpaceDE w:val="0"/>
              <w:autoSpaceDN w:val="0"/>
              <w:adjustRightInd w:val="0"/>
              <w:ind w:firstLine="213"/>
              <w:jc w:val="both"/>
            </w:pPr>
            <w:bookmarkStart w:id="15" w:name="Par583"/>
            <w:bookmarkEnd w:id="15"/>
            <w:r w:rsidRPr="0033487A">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 определяемая коммерческим оператором оптового рынка за расчетный период;</w:t>
            </w:r>
          </w:p>
          <w:p w:rsidR="0072498D" w:rsidRPr="0033487A" w:rsidRDefault="0072498D" w:rsidP="00E808CA">
            <w:pPr>
              <w:widowControl w:val="0"/>
              <w:autoSpaceDE w:val="0"/>
              <w:autoSpaceDN w:val="0"/>
              <w:adjustRightInd w:val="0"/>
              <w:ind w:firstLine="213"/>
              <w:jc w:val="both"/>
            </w:pPr>
            <w:bookmarkStart w:id="16" w:name="Par584"/>
            <w:bookmarkEnd w:id="16"/>
            <w:r w:rsidRPr="0033487A">
              <w:t>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w:t>
            </w:r>
          </w:p>
          <w:p w:rsidR="0072498D" w:rsidRPr="0033487A" w:rsidRDefault="0072498D" w:rsidP="00E808CA">
            <w:pPr>
              <w:widowControl w:val="0"/>
              <w:autoSpaceDE w:val="0"/>
              <w:autoSpaceDN w:val="0"/>
              <w:adjustRightInd w:val="0"/>
              <w:ind w:firstLine="213"/>
              <w:jc w:val="both"/>
            </w:pPr>
            <w:bookmarkStart w:id="17" w:name="Par585"/>
            <w:bookmarkEnd w:id="17"/>
            <w:r w:rsidRPr="0033487A">
              <w:t>сбытовая надбавка гарантирующего поставщика;</w:t>
            </w:r>
          </w:p>
          <w:p w:rsidR="0072498D" w:rsidRPr="0033487A" w:rsidRDefault="0072498D" w:rsidP="00E808CA">
            <w:pPr>
              <w:widowControl w:val="0"/>
              <w:autoSpaceDE w:val="0"/>
              <w:autoSpaceDN w:val="0"/>
              <w:adjustRightInd w:val="0"/>
              <w:ind w:firstLine="213"/>
              <w:jc w:val="both"/>
            </w:pPr>
            <w:bookmarkStart w:id="18" w:name="Par586"/>
            <w:bookmarkEnd w:id="18"/>
            <w:r w:rsidRPr="0033487A">
              <w:t>плата за иные услуги, оказание которых является неотъемлемой частью процесса поставки электрической энергии потребителям.</w:t>
            </w:r>
          </w:p>
          <w:p w:rsidR="0072498D" w:rsidRPr="0033487A" w:rsidRDefault="0072498D" w:rsidP="00E808CA">
            <w:pPr>
              <w:widowControl w:val="0"/>
              <w:autoSpaceDE w:val="0"/>
              <w:autoSpaceDN w:val="0"/>
              <w:adjustRightInd w:val="0"/>
              <w:ind w:firstLine="213"/>
              <w:jc w:val="both"/>
            </w:pPr>
            <w:r w:rsidRPr="0033487A">
              <w:t xml:space="preserve">Предельный уровень нерегулируемых цен для </w:t>
            </w:r>
            <w:r>
              <w:t>шестой</w:t>
            </w:r>
            <w:r w:rsidRPr="00AB1353">
              <w:t xml:space="preserve"> </w:t>
            </w:r>
            <w:r w:rsidRPr="0033487A">
              <w:t>ценовой категории гарантирующий поставщик рассчитывает в соответствии со следующей структурой нерегулируемой цены:</w:t>
            </w:r>
          </w:p>
          <w:p w:rsidR="0072498D" w:rsidRPr="0033487A" w:rsidRDefault="0072498D" w:rsidP="00E808CA">
            <w:pPr>
              <w:widowControl w:val="0"/>
              <w:autoSpaceDE w:val="0"/>
              <w:autoSpaceDN w:val="0"/>
              <w:adjustRightInd w:val="0"/>
              <w:ind w:firstLine="213"/>
              <w:jc w:val="both"/>
            </w:pPr>
            <w:r w:rsidRPr="0033487A">
              <w:t>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ценовых заявок на сутки вперед;</w:t>
            </w:r>
          </w:p>
          <w:p w:rsidR="0072498D" w:rsidRPr="0033487A" w:rsidRDefault="0072498D" w:rsidP="00E808CA">
            <w:pPr>
              <w:widowControl w:val="0"/>
              <w:autoSpaceDE w:val="0"/>
              <w:autoSpaceDN w:val="0"/>
              <w:adjustRightInd w:val="0"/>
              <w:ind w:firstLine="213"/>
              <w:jc w:val="both"/>
            </w:pPr>
            <w:bookmarkStart w:id="19" w:name="Par597"/>
            <w:bookmarkEnd w:id="19"/>
            <w:r w:rsidRPr="0033487A">
              <w:t>средневзвешенная нерегулируемая цена на мощность на оптовом рынке;</w:t>
            </w:r>
          </w:p>
          <w:p w:rsidR="0072498D" w:rsidRPr="0033487A" w:rsidRDefault="0072498D" w:rsidP="00E808CA">
            <w:pPr>
              <w:widowControl w:val="0"/>
              <w:autoSpaceDE w:val="0"/>
              <w:autoSpaceDN w:val="0"/>
              <w:adjustRightInd w:val="0"/>
              <w:ind w:firstLine="213"/>
              <w:jc w:val="both"/>
            </w:pPr>
            <w:bookmarkStart w:id="20" w:name="Par598"/>
            <w:bookmarkEnd w:id="20"/>
            <w:r w:rsidRPr="0033487A">
              <w:t>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фактического потребления над плановым;</w:t>
            </w:r>
          </w:p>
          <w:p w:rsidR="0072498D" w:rsidRPr="0033487A" w:rsidRDefault="0072498D" w:rsidP="00E808CA">
            <w:pPr>
              <w:widowControl w:val="0"/>
              <w:autoSpaceDE w:val="0"/>
              <w:autoSpaceDN w:val="0"/>
              <w:adjustRightInd w:val="0"/>
              <w:ind w:firstLine="213"/>
              <w:jc w:val="both"/>
            </w:pPr>
            <w:bookmarkStart w:id="21" w:name="Par599"/>
            <w:bookmarkEnd w:id="21"/>
            <w:r w:rsidRPr="0033487A">
              <w:t>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планового потребления над фактическим;</w:t>
            </w:r>
          </w:p>
          <w:p w:rsidR="0072498D" w:rsidRPr="0033487A" w:rsidRDefault="0072498D" w:rsidP="00E808CA">
            <w:pPr>
              <w:widowControl w:val="0"/>
              <w:autoSpaceDE w:val="0"/>
              <w:autoSpaceDN w:val="0"/>
              <w:adjustRightInd w:val="0"/>
              <w:ind w:firstLine="213"/>
              <w:jc w:val="both"/>
            </w:pPr>
            <w:bookmarkStart w:id="22" w:name="Par600"/>
            <w:bookmarkEnd w:id="22"/>
            <w:r w:rsidRPr="0033487A">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ценовых заявок на сутки вперед, определяемая коммерческим оператором оптового рынка за расчетный период;</w:t>
            </w:r>
          </w:p>
          <w:p w:rsidR="0072498D" w:rsidRPr="0033487A" w:rsidRDefault="0072498D" w:rsidP="00E808CA">
            <w:pPr>
              <w:widowControl w:val="0"/>
              <w:autoSpaceDE w:val="0"/>
              <w:autoSpaceDN w:val="0"/>
              <w:adjustRightInd w:val="0"/>
              <w:ind w:firstLine="213"/>
              <w:jc w:val="both"/>
            </w:pPr>
            <w:bookmarkStart w:id="23" w:name="Par601"/>
            <w:bookmarkEnd w:id="23"/>
            <w:r w:rsidRPr="0033487A">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 определяемая коммерческим оператором оптового рынка за расчетный период;</w:t>
            </w:r>
          </w:p>
          <w:p w:rsidR="0072498D" w:rsidRPr="0033487A" w:rsidRDefault="0072498D" w:rsidP="00E808CA">
            <w:pPr>
              <w:widowControl w:val="0"/>
              <w:autoSpaceDE w:val="0"/>
              <w:autoSpaceDN w:val="0"/>
              <w:adjustRightInd w:val="0"/>
              <w:ind w:firstLine="213"/>
              <w:jc w:val="both"/>
            </w:pPr>
            <w:bookmarkStart w:id="24" w:name="Par602"/>
            <w:bookmarkEnd w:id="24"/>
            <w:r w:rsidRPr="0033487A">
              <w:t>ставка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w:t>
            </w:r>
          </w:p>
          <w:p w:rsidR="0072498D" w:rsidRPr="0033487A" w:rsidRDefault="0072498D" w:rsidP="00E808CA">
            <w:pPr>
              <w:widowControl w:val="0"/>
              <w:autoSpaceDE w:val="0"/>
              <w:autoSpaceDN w:val="0"/>
              <w:adjustRightInd w:val="0"/>
              <w:ind w:firstLine="213"/>
              <w:jc w:val="both"/>
            </w:pPr>
            <w:bookmarkStart w:id="25" w:name="Par603"/>
            <w:bookmarkEnd w:id="25"/>
            <w:r w:rsidRPr="0033487A">
              <w:t>ставка, отражающая удельную величину расходов на содержание электрических сетей, тарифа на услуги по передаче электрической энергии;</w:t>
            </w:r>
          </w:p>
          <w:p w:rsidR="0072498D" w:rsidRPr="0033487A" w:rsidRDefault="0072498D" w:rsidP="00E808CA">
            <w:pPr>
              <w:widowControl w:val="0"/>
              <w:autoSpaceDE w:val="0"/>
              <w:autoSpaceDN w:val="0"/>
              <w:adjustRightInd w:val="0"/>
              <w:ind w:firstLine="213"/>
              <w:jc w:val="both"/>
            </w:pPr>
            <w:bookmarkStart w:id="26" w:name="Par604"/>
            <w:bookmarkEnd w:id="26"/>
            <w:r w:rsidRPr="0033487A">
              <w:t>сбытовая надбавка гарантирующего поставщика;</w:t>
            </w:r>
          </w:p>
          <w:p w:rsidR="0072498D" w:rsidRDefault="0072498D" w:rsidP="00E808CA">
            <w:pPr>
              <w:widowControl w:val="0"/>
              <w:autoSpaceDE w:val="0"/>
              <w:autoSpaceDN w:val="0"/>
              <w:adjustRightInd w:val="0"/>
              <w:ind w:firstLine="213"/>
              <w:jc w:val="both"/>
            </w:pPr>
            <w:bookmarkStart w:id="27" w:name="Par605"/>
            <w:bookmarkEnd w:id="27"/>
            <w:r w:rsidRPr="0033487A">
              <w:t xml:space="preserve">плата за иные услуги, оказание которых является неотъемлемой частью процесса поставки электрической энергии </w:t>
            </w:r>
            <w:r w:rsidRPr="0033487A">
              <w:lastRenderedPageBreak/>
              <w:t>потребителям.</w:t>
            </w:r>
          </w:p>
        </w:tc>
      </w:tr>
      <w:tr w:rsidR="0072498D" w:rsidTr="00E808CA">
        <w:tc>
          <w:tcPr>
            <w:tcW w:w="559" w:type="dxa"/>
            <w:vMerge/>
          </w:tcPr>
          <w:p w:rsidR="0072498D" w:rsidRDefault="0072498D" w:rsidP="00E808CA"/>
        </w:tc>
        <w:tc>
          <w:tcPr>
            <w:tcW w:w="326" w:type="dxa"/>
          </w:tcPr>
          <w:p w:rsidR="0072498D" w:rsidRDefault="0072498D" w:rsidP="00E808CA">
            <w:r>
              <w:t>3</w:t>
            </w:r>
          </w:p>
        </w:tc>
        <w:tc>
          <w:tcPr>
            <w:tcW w:w="2228" w:type="dxa"/>
          </w:tcPr>
          <w:p w:rsidR="0072498D" w:rsidRPr="002B649F" w:rsidRDefault="0072498D" w:rsidP="00E808CA">
            <w:r w:rsidRPr="002B649F">
              <w:t>Форма оплаты</w:t>
            </w:r>
          </w:p>
        </w:tc>
        <w:tc>
          <w:tcPr>
            <w:tcW w:w="12622" w:type="dxa"/>
          </w:tcPr>
          <w:p w:rsidR="0072498D" w:rsidRPr="0033487A" w:rsidRDefault="0072498D" w:rsidP="00E808CA">
            <w:pPr>
              <w:ind w:firstLine="708"/>
              <w:jc w:val="both"/>
            </w:pPr>
            <w:r w:rsidRPr="0033487A">
              <w:rPr>
                <w:i/>
              </w:rPr>
              <w:t>Форма оплаты (юридические лица, предприниматели)</w:t>
            </w:r>
            <w:r w:rsidRPr="0033487A">
              <w:t xml:space="preserve"> – форма оплаты за потребленную электрическую энергию  (безналичная)  устанавливается соглашением сторон, платежным поручением Потребителя или на основании платежного  требования  с акцептом,  выставленного  гарантирующим поставщиком в банк плательщика;</w:t>
            </w:r>
          </w:p>
          <w:p w:rsidR="0072498D" w:rsidRPr="0033487A" w:rsidRDefault="0072498D" w:rsidP="00E808CA">
            <w:pPr>
              <w:ind w:firstLine="851"/>
              <w:jc w:val="both"/>
              <w:rPr>
                <w:color w:val="000000"/>
              </w:rPr>
            </w:pPr>
            <w:r w:rsidRPr="0033487A">
              <w:rPr>
                <w:i/>
                <w:color w:val="000000"/>
              </w:rPr>
              <w:t>Форма оплаты населением</w:t>
            </w:r>
            <w:r w:rsidRPr="0033487A">
              <w:rPr>
                <w:color w:val="000000"/>
              </w:rPr>
              <w:t xml:space="preserve">  -   по  выставленным счетам, расчетным книжкам, квитанциям. </w:t>
            </w:r>
          </w:p>
          <w:p w:rsidR="0072498D" w:rsidRPr="0033487A" w:rsidRDefault="0072498D" w:rsidP="00E808CA">
            <w:pPr>
              <w:pStyle w:val="ConsPlusNormal"/>
              <w:ind w:firstLine="540"/>
              <w:jc w:val="both"/>
              <w:rPr>
                <w:rFonts w:ascii="Times New Roman" w:hAnsi="Times New Roman" w:cs="Times New Roman"/>
                <w:sz w:val="22"/>
                <w:szCs w:val="22"/>
                <w:lang w:eastAsia="ru-RU"/>
              </w:rPr>
            </w:pPr>
            <w:r w:rsidRPr="0033487A">
              <w:rPr>
                <w:rFonts w:ascii="Times New Roman" w:hAnsi="Times New Roman" w:cs="Times New Roman"/>
                <w:sz w:val="22"/>
                <w:szCs w:val="22"/>
                <w:lang w:eastAsia="ru-RU"/>
              </w:rPr>
              <w:t>Граждане, приобретающие электрическую энергию у гарантирующего поставщика, обязаны вносить в его адрес оплату стоимости потребленной за расчетный период электрической энергии (мощности) не позднее 10-го числа месяца, следующего за расчетным периодом.</w:t>
            </w:r>
          </w:p>
          <w:p w:rsidR="0072498D" w:rsidRPr="0033487A" w:rsidRDefault="0072498D" w:rsidP="00E808CA">
            <w:pPr>
              <w:pStyle w:val="ConsPlusNormal"/>
              <w:ind w:firstLine="540"/>
              <w:jc w:val="both"/>
              <w:rPr>
                <w:rFonts w:ascii="Times New Roman" w:hAnsi="Times New Roman" w:cs="Times New Roman"/>
                <w:sz w:val="22"/>
                <w:szCs w:val="22"/>
                <w:lang w:eastAsia="ru-RU"/>
              </w:rPr>
            </w:pPr>
            <w:r w:rsidRPr="0033487A">
              <w:rPr>
                <w:rFonts w:ascii="Times New Roman" w:hAnsi="Times New Roman" w:cs="Times New Roman"/>
                <w:sz w:val="22"/>
                <w:szCs w:val="22"/>
                <w:lang w:eastAsia="ru-RU"/>
              </w:rPr>
              <w:t>Исполнители коммунальной услуги обязаны вносить в адрес гарантирующего поставщика оплату стоимости поставленной за расчетный период электрической энергии (мощности) до 15-го числа месяца, следующего за расчетным периодом, если соглашением с гарантирующим поставщиком не предусмотрен более поздний срок оплаты.</w:t>
            </w:r>
          </w:p>
          <w:p w:rsidR="0072498D" w:rsidRPr="0033487A" w:rsidRDefault="0072498D" w:rsidP="00E808CA">
            <w:pPr>
              <w:pStyle w:val="ConsPlusNormal"/>
              <w:ind w:firstLine="540"/>
              <w:jc w:val="both"/>
              <w:rPr>
                <w:rFonts w:ascii="Times New Roman" w:hAnsi="Times New Roman" w:cs="Times New Roman"/>
                <w:sz w:val="22"/>
                <w:szCs w:val="22"/>
                <w:lang w:eastAsia="ru-RU"/>
              </w:rPr>
            </w:pPr>
            <w:r w:rsidRPr="0033487A">
              <w:rPr>
                <w:rFonts w:ascii="Times New Roman" w:hAnsi="Times New Roman" w:cs="Times New Roman"/>
                <w:sz w:val="22"/>
                <w:szCs w:val="22"/>
                <w:lang w:eastAsia="ru-RU"/>
              </w:rPr>
              <w:t>Покупатели, приобретающие электрическую энергию для ее поставки населению, обязаны оплачивать стоимость электрической энергии (мощности) в объеме потребления населения за расчетный период до 15-го числа месяца, следующего за расчетным периодом.</w:t>
            </w:r>
          </w:p>
          <w:p w:rsidR="0072498D" w:rsidRPr="0033487A" w:rsidRDefault="0072498D" w:rsidP="00E808CA">
            <w:pPr>
              <w:pStyle w:val="ConsPlusNormal"/>
              <w:ind w:firstLine="540"/>
              <w:jc w:val="both"/>
              <w:rPr>
                <w:rFonts w:ascii="Times New Roman" w:hAnsi="Times New Roman" w:cs="Times New Roman"/>
                <w:sz w:val="22"/>
                <w:szCs w:val="22"/>
                <w:lang w:eastAsia="ru-RU"/>
              </w:rPr>
            </w:pPr>
            <w:r w:rsidRPr="0033487A">
              <w:rPr>
                <w:rFonts w:ascii="Times New Roman" w:hAnsi="Times New Roman" w:cs="Times New Roman"/>
                <w:sz w:val="22"/>
                <w:szCs w:val="22"/>
                <w:lang w:eastAsia="ru-RU"/>
              </w:rPr>
              <w:t>Иные потребители (покупатели), за исключением указанных в абзацах 3,4,5 подраздела о форме оплаты, приобретающие электрическую энергию у гарантирующего поставщика, оплачивают электрическую энергию (мощность) гарантирующему поставщику в следующем порядке, кроме случаев, когда более поздние сроки установлены соглашением с гарантирующим поставщиком:</w:t>
            </w:r>
          </w:p>
          <w:p w:rsidR="0072498D" w:rsidRPr="0033487A" w:rsidRDefault="0072498D" w:rsidP="00E808CA">
            <w:pPr>
              <w:pStyle w:val="ConsPlusNormal"/>
              <w:ind w:firstLine="540"/>
              <w:jc w:val="both"/>
              <w:rPr>
                <w:rFonts w:ascii="Times New Roman" w:hAnsi="Times New Roman" w:cs="Times New Roman"/>
                <w:sz w:val="22"/>
                <w:szCs w:val="22"/>
                <w:lang w:eastAsia="ru-RU"/>
              </w:rPr>
            </w:pPr>
            <w:r w:rsidRPr="0033487A">
              <w:rPr>
                <w:rFonts w:ascii="Times New Roman" w:hAnsi="Times New Roman" w:cs="Times New Roman"/>
                <w:sz w:val="22"/>
                <w:szCs w:val="22"/>
                <w:lang w:eastAsia="ru-RU"/>
              </w:rPr>
              <w:t>30 процентов стоимости электрической энергии (мощности) в подлежащем оплате объеме покупки в месяце, за который осуществляется оплата, вносится до 10-го числа этого месяца;</w:t>
            </w:r>
          </w:p>
          <w:p w:rsidR="0072498D" w:rsidRPr="0033487A" w:rsidRDefault="0072498D" w:rsidP="00E808CA">
            <w:pPr>
              <w:pStyle w:val="ConsPlusNormal"/>
              <w:ind w:firstLine="540"/>
              <w:jc w:val="both"/>
              <w:rPr>
                <w:rFonts w:ascii="Times New Roman" w:hAnsi="Times New Roman" w:cs="Times New Roman"/>
                <w:sz w:val="22"/>
                <w:szCs w:val="22"/>
                <w:lang w:eastAsia="ru-RU"/>
              </w:rPr>
            </w:pPr>
            <w:r w:rsidRPr="0033487A">
              <w:rPr>
                <w:rFonts w:ascii="Times New Roman" w:hAnsi="Times New Roman" w:cs="Times New Roman"/>
                <w:sz w:val="22"/>
                <w:szCs w:val="22"/>
                <w:lang w:eastAsia="ru-RU"/>
              </w:rPr>
              <w:t>40 процентов стоимости электрической энергии (мощности) в подлежащем оплате объеме покупки в месяце, за который осуществляется оплата, вносится до 25-го числа этого месяца;</w:t>
            </w:r>
          </w:p>
          <w:p w:rsidR="0072498D" w:rsidRPr="0033487A" w:rsidRDefault="0072498D" w:rsidP="00E808CA">
            <w:pPr>
              <w:pStyle w:val="ConsPlusNormal"/>
              <w:ind w:firstLine="540"/>
              <w:jc w:val="both"/>
              <w:rPr>
                <w:rFonts w:ascii="Times New Roman" w:hAnsi="Times New Roman" w:cs="Times New Roman"/>
                <w:sz w:val="22"/>
                <w:szCs w:val="22"/>
                <w:lang w:eastAsia="ru-RU"/>
              </w:rPr>
            </w:pPr>
            <w:r w:rsidRPr="0033487A">
              <w:rPr>
                <w:rFonts w:ascii="Times New Roman" w:hAnsi="Times New Roman" w:cs="Times New Roman"/>
                <w:sz w:val="22"/>
                <w:szCs w:val="22"/>
                <w:lang w:eastAsia="ru-RU"/>
              </w:rPr>
              <w:t>стоимость объема покупки электрической энергии (мощности) в месяце, за который осуществляется оплата, за вычетом средств, внесенных потребителем (покупателем) в качестве оплаты электрической энергии (мощности) в течение этого месяца, оплачивается до 18-го числа месяца, следующего за месяцем, за который осуществляется оплата. В случае если размер предварительной оплаты превысит стоимость объема покупки электрической энергии (мощности) в месяце, за который осуществляется оплата, излишне уплаченная сумма заcчитывается в счет платежа за месяц, следующий за месяцем, в котором была осуществлена такая оплата.</w:t>
            </w:r>
          </w:p>
          <w:p w:rsidR="0072498D" w:rsidRPr="0033487A" w:rsidRDefault="0072498D" w:rsidP="00E808CA">
            <w:pPr>
              <w:pStyle w:val="ConsPlusNormal"/>
              <w:ind w:firstLine="540"/>
              <w:jc w:val="both"/>
              <w:rPr>
                <w:rFonts w:ascii="Times New Roman" w:hAnsi="Times New Roman" w:cs="Times New Roman"/>
                <w:sz w:val="22"/>
                <w:szCs w:val="22"/>
                <w:lang w:eastAsia="ru-RU"/>
              </w:rPr>
            </w:pPr>
            <w:r w:rsidRPr="0033487A">
              <w:rPr>
                <w:rFonts w:ascii="Times New Roman" w:hAnsi="Times New Roman" w:cs="Times New Roman"/>
                <w:sz w:val="22"/>
                <w:szCs w:val="22"/>
                <w:lang w:eastAsia="ru-RU"/>
              </w:rPr>
              <w:t>В случае если договор энергоснабжения (купли-продажи (поставки) электрической энергии (мощности)) заключается гарантирующим поставщиком с энергосбытовой (энергоснабжающей) организацией, в нем предусматривается условие о предварительной оплате 50 процентов стоимости электрической энергии (мощности) в подлежащем оплате объеме покупки в месяце, за который осуществляется оплата, до 1-го числа этого месяца, если иное не установлено договором энергоснабжения (договором купли-продажи (поставки) электрической энергии (мощности)).</w:t>
            </w:r>
          </w:p>
          <w:p w:rsidR="0072498D" w:rsidRPr="002B649F" w:rsidRDefault="0072498D" w:rsidP="00E808CA">
            <w:pPr>
              <w:pStyle w:val="ConsPlusNormal"/>
              <w:ind w:firstLine="540"/>
              <w:jc w:val="both"/>
              <w:rPr>
                <w:rFonts w:ascii="Times New Roman" w:hAnsi="Times New Roman" w:cs="Times New Roman"/>
                <w:sz w:val="22"/>
                <w:szCs w:val="22"/>
                <w:lang w:eastAsia="ru-RU"/>
              </w:rPr>
            </w:pPr>
            <w:r w:rsidRPr="0033487A">
              <w:rPr>
                <w:rFonts w:ascii="Times New Roman" w:hAnsi="Times New Roman" w:cs="Times New Roman"/>
                <w:sz w:val="22"/>
                <w:szCs w:val="22"/>
                <w:lang w:eastAsia="ru-RU"/>
              </w:rPr>
              <w:t>Соглашением между гарантирующим поставщиком и приобретающей у него электрическую энергию энергосбытовой (энергоснабжающей) организацией указанное условие может быть заменено полностью или частично условием о предоставлении гарантирующему поставщику обеспечения исполнения обязательств по оплате по договору.</w:t>
            </w:r>
          </w:p>
        </w:tc>
      </w:tr>
      <w:tr w:rsidR="0072498D" w:rsidTr="00E808CA">
        <w:tc>
          <w:tcPr>
            <w:tcW w:w="559" w:type="dxa"/>
            <w:vMerge/>
          </w:tcPr>
          <w:p w:rsidR="0072498D" w:rsidRDefault="0072498D" w:rsidP="00E808CA"/>
        </w:tc>
        <w:tc>
          <w:tcPr>
            <w:tcW w:w="326" w:type="dxa"/>
          </w:tcPr>
          <w:p w:rsidR="0072498D" w:rsidRDefault="0072498D" w:rsidP="00E808CA">
            <w:r>
              <w:t>4</w:t>
            </w:r>
          </w:p>
        </w:tc>
        <w:tc>
          <w:tcPr>
            <w:tcW w:w="2228" w:type="dxa"/>
          </w:tcPr>
          <w:p w:rsidR="0072498D" w:rsidRPr="002B649F" w:rsidRDefault="0072498D" w:rsidP="00E808CA">
            <w:r w:rsidRPr="002B649F">
              <w:t xml:space="preserve">Форма обеспечения </w:t>
            </w:r>
            <w:r w:rsidRPr="002B649F">
              <w:lastRenderedPageBreak/>
              <w:t>исполнения обязательств сторон по договору</w:t>
            </w:r>
          </w:p>
        </w:tc>
        <w:tc>
          <w:tcPr>
            <w:tcW w:w="12622" w:type="dxa"/>
          </w:tcPr>
          <w:p w:rsidR="0072498D" w:rsidRDefault="0072498D" w:rsidP="00E808CA">
            <w:pPr>
              <w:autoSpaceDE w:val="0"/>
              <w:autoSpaceDN w:val="0"/>
              <w:adjustRightInd w:val="0"/>
              <w:jc w:val="both"/>
            </w:pPr>
            <w:r w:rsidRPr="0033487A">
              <w:lastRenderedPageBreak/>
              <w:t>законная неустойка</w:t>
            </w:r>
          </w:p>
        </w:tc>
      </w:tr>
      <w:tr w:rsidR="0072498D" w:rsidTr="00E808CA">
        <w:tc>
          <w:tcPr>
            <w:tcW w:w="559" w:type="dxa"/>
            <w:vMerge/>
          </w:tcPr>
          <w:p w:rsidR="0072498D" w:rsidRDefault="0072498D" w:rsidP="00E808CA"/>
        </w:tc>
        <w:tc>
          <w:tcPr>
            <w:tcW w:w="326" w:type="dxa"/>
          </w:tcPr>
          <w:p w:rsidR="0072498D" w:rsidRDefault="0072498D" w:rsidP="00E808CA">
            <w:r>
              <w:t>5</w:t>
            </w:r>
          </w:p>
        </w:tc>
        <w:tc>
          <w:tcPr>
            <w:tcW w:w="2228" w:type="dxa"/>
          </w:tcPr>
          <w:p w:rsidR="0072498D" w:rsidRPr="002B649F" w:rsidRDefault="0072498D" w:rsidP="00E808CA">
            <w:r w:rsidRPr="002B649F">
              <w:t>Зона обслуживания</w:t>
            </w:r>
          </w:p>
        </w:tc>
        <w:tc>
          <w:tcPr>
            <w:tcW w:w="12622" w:type="dxa"/>
          </w:tcPr>
          <w:p w:rsidR="0072498D" w:rsidRDefault="0072498D" w:rsidP="00E808CA">
            <w:r w:rsidRPr="0033487A">
              <w:t>город Петрозаводск, поселок Кварцитный  Прионежского района</w:t>
            </w:r>
          </w:p>
        </w:tc>
      </w:tr>
      <w:tr w:rsidR="0072498D" w:rsidTr="00E808CA">
        <w:tc>
          <w:tcPr>
            <w:tcW w:w="559" w:type="dxa"/>
            <w:vMerge/>
          </w:tcPr>
          <w:p w:rsidR="0072498D" w:rsidRDefault="0072498D" w:rsidP="00E808CA"/>
        </w:tc>
        <w:tc>
          <w:tcPr>
            <w:tcW w:w="326" w:type="dxa"/>
          </w:tcPr>
          <w:p w:rsidR="0072498D" w:rsidRDefault="0072498D" w:rsidP="00E808CA">
            <w:r>
              <w:t>6</w:t>
            </w:r>
          </w:p>
        </w:tc>
        <w:tc>
          <w:tcPr>
            <w:tcW w:w="2228" w:type="dxa"/>
          </w:tcPr>
          <w:p w:rsidR="0072498D" w:rsidRPr="002B649F" w:rsidRDefault="0072498D" w:rsidP="00E808CA">
            <w:r w:rsidRPr="002B649F">
              <w:t>Условия расторжения договора</w:t>
            </w:r>
          </w:p>
        </w:tc>
        <w:tc>
          <w:tcPr>
            <w:tcW w:w="12622" w:type="dxa"/>
          </w:tcPr>
          <w:p w:rsidR="0072498D" w:rsidRDefault="0072498D" w:rsidP="00E808CA">
            <w:pPr>
              <w:autoSpaceDE w:val="0"/>
              <w:autoSpaceDN w:val="0"/>
              <w:adjustRightInd w:val="0"/>
              <w:jc w:val="both"/>
            </w:pPr>
            <w:r w:rsidRPr="0033487A">
              <w:t>обращение потребителя, по основаниям и в порядке, установленном действующим законодательством Российской Федерации.</w:t>
            </w:r>
          </w:p>
        </w:tc>
      </w:tr>
      <w:tr w:rsidR="0072498D" w:rsidTr="00E808CA">
        <w:tc>
          <w:tcPr>
            <w:tcW w:w="559" w:type="dxa"/>
            <w:vMerge/>
          </w:tcPr>
          <w:p w:rsidR="0072498D" w:rsidRDefault="0072498D" w:rsidP="00E808CA"/>
        </w:tc>
        <w:tc>
          <w:tcPr>
            <w:tcW w:w="326" w:type="dxa"/>
          </w:tcPr>
          <w:p w:rsidR="0072498D" w:rsidRDefault="0072498D" w:rsidP="00E808CA">
            <w:r>
              <w:t>7</w:t>
            </w:r>
          </w:p>
        </w:tc>
        <w:tc>
          <w:tcPr>
            <w:tcW w:w="2228" w:type="dxa"/>
          </w:tcPr>
          <w:p w:rsidR="0072498D" w:rsidRPr="002B649F" w:rsidRDefault="0072498D" w:rsidP="00E808CA">
            <w:r w:rsidRPr="002B649F">
              <w:t>Ответственность сторон</w:t>
            </w:r>
          </w:p>
        </w:tc>
        <w:tc>
          <w:tcPr>
            <w:tcW w:w="12622" w:type="dxa"/>
          </w:tcPr>
          <w:p w:rsidR="0072498D" w:rsidRDefault="0072498D" w:rsidP="00E808CA">
            <w:pPr>
              <w:jc w:val="both"/>
            </w:pPr>
            <w:r w:rsidRPr="0033487A">
              <w:t>в соответствии со статьей 547 ГК РФ.</w:t>
            </w:r>
          </w:p>
        </w:tc>
      </w:tr>
      <w:tr w:rsidR="0072498D" w:rsidTr="00E808CA">
        <w:tc>
          <w:tcPr>
            <w:tcW w:w="559" w:type="dxa"/>
            <w:vMerge/>
          </w:tcPr>
          <w:p w:rsidR="0072498D" w:rsidRDefault="0072498D" w:rsidP="00E808CA"/>
        </w:tc>
        <w:tc>
          <w:tcPr>
            <w:tcW w:w="326" w:type="dxa"/>
          </w:tcPr>
          <w:p w:rsidR="0072498D" w:rsidRDefault="0072498D" w:rsidP="00E808CA">
            <w:r>
              <w:t>8</w:t>
            </w:r>
          </w:p>
        </w:tc>
        <w:tc>
          <w:tcPr>
            <w:tcW w:w="2228" w:type="dxa"/>
          </w:tcPr>
          <w:p w:rsidR="0072498D" w:rsidRPr="002B649F" w:rsidRDefault="0072498D" w:rsidP="00E808CA">
            <w:r w:rsidRPr="002B649F">
              <w:t>Иная информация, являющаяся существенной для потребителей</w:t>
            </w:r>
          </w:p>
        </w:tc>
        <w:tc>
          <w:tcPr>
            <w:tcW w:w="12622" w:type="dxa"/>
          </w:tcPr>
          <w:p w:rsidR="0072498D" w:rsidRPr="0033487A" w:rsidRDefault="0072498D" w:rsidP="00E808CA">
            <w:pPr>
              <w:autoSpaceDE w:val="0"/>
              <w:autoSpaceDN w:val="0"/>
              <w:adjustRightInd w:val="0"/>
              <w:ind w:firstLine="540"/>
              <w:jc w:val="both"/>
            </w:pPr>
            <w:r w:rsidRPr="0033487A">
              <w:t>предмет договора;</w:t>
            </w:r>
          </w:p>
          <w:p w:rsidR="0072498D" w:rsidRPr="0033487A" w:rsidRDefault="0072498D" w:rsidP="00E808CA">
            <w:pPr>
              <w:autoSpaceDE w:val="0"/>
              <w:autoSpaceDN w:val="0"/>
              <w:adjustRightInd w:val="0"/>
              <w:ind w:firstLine="540"/>
              <w:jc w:val="both"/>
            </w:pPr>
            <w:r w:rsidRPr="0033487A">
              <w:t>дата и время начала исполнения обязательств по договору;</w:t>
            </w:r>
          </w:p>
          <w:p w:rsidR="0072498D" w:rsidRPr="0033487A" w:rsidRDefault="0072498D" w:rsidP="00E808CA">
            <w:pPr>
              <w:autoSpaceDE w:val="0"/>
              <w:autoSpaceDN w:val="0"/>
              <w:adjustRightInd w:val="0"/>
              <w:ind w:firstLine="540"/>
              <w:jc w:val="both"/>
            </w:pPr>
            <w:r w:rsidRPr="0033487A">
              <w:t xml:space="preserve">обязанность потребителя (покупателя) урегулировать отношения по передаче электрической энергии в отношении энергопринимающих устройств потребителя в соответствии с настоящим документом и </w:t>
            </w:r>
            <w:hyperlink r:id="rId22" w:history="1">
              <w:r w:rsidRPr="0033487A">
                <w:t>Правилами</w:t>
              </w:r>
            </w:hyperlink>
            <w:r w:rsidRPr="0033487A">
              <w:t xml:space="preserve"> недискриминационного доступа к услугам по передаче электрической энергии и оказания этих услуг и уведомить гарантирующего поставщика о дате заключения такого договора оказания услуг по передаче электрической энергии, а также обязанность потребителя, ограничение режима потребления электрической энергии (мощности) которого может привести к возникновению угрозы жизни и здоровью людей, экологической безопасности и (или) безопасности государства, к необратимому нарушению непрерывных технологических процессов, передать гарантирующему поставщику не позднее 5 дней со дня согласования копию акта согласования технологической и (или) аварийной брони, составленного (измененного) и согласованного в установленном порядке с сетевой организацией после заключения договора купли-продажи (поставки) электрической энергии (мощности);</w:t>
            </w:r>
          </w:p>
          <w:p w:rsidR="0072498D" w:rsidRPr="0033487A" w:rsidRDefault="0072498D" w:rsidP="00E808CA">
            <w:pPr>
              <w:autoSpaceDE w:val="0"/>
              <w:autoSpaceDN w:val="0"/>
              <w:adjustRightInd w:val="0"/>
              <w:ind w:firstLine="540"/>
              <w:jc w:val="both"/>
            </w:pPr>
            <w:r w:rsidRPr="0033487A">
              <w:t>точка (точки) поставки по договору;</w:t>
            </w:r>
          </w:p>
          <w:p w:rsidR="0072498D" w:rsidRPr="0033487A" w:rsidRDefault="0072498D" w:rsidP="00E808CA">
            <w:pPr>
              <w:autoSpaceDE w:val="0"/>
              <w:autoSpaceDN w:val="0"/>
              <w:adjustRightInd w:val="0"/>
              <w:ind w:firstLine="540"/>
              <w:jc w:val="both"/>
            </w:pPr>
            <w:r w:rsidRPr="0033487A">
              <w:t>требования к качеству поставляемой электрической энергии, которые должны соответствовать требованиям законодательства Российской Федерации;</w:t>
            </w:r>
          </w:p>
          <w:p w:rsidR="0072498D" w:rsidRPr="0033487A" w:rsidRDefault="0072498D" w:rsidP="00E808CA">
            <w:pPr>
              <w:autoSpaceDE w:val="0"/>
              <w:autoSpaceDN w:val="0"/>
              <w:adjustRightInd w:val="0"/>
              <w:ind w:firstLine="540"/>
              <w:jc w:val="both"/>
            </w:pPr>
            <w:r w:rsidRPr="0033487A">
              <w:t>соответствующий настоящему документу порядок определения объема покупки электрической энергии (мощности) по договору за расчетный период;</w:t>
            </w:r>
          </w:p>
          <w:p w:rsidR="0072498D" w:rsidRPr="0033487A" w:rsidRDefault="0072498D" w:rsidP="00E808CA">
            <w:pPr>
              <w:autoSpaceDE w:val="0"/>
              <w:autoSpaceDN w:val="0"/>
              <w:adjustRightInd w:val="0"/>
              <w:ind w:firstLine="540"/>
              <w:jc w:val="both"/>
            </w:pPr>
            <w:r w:rsidRPr="0033487A">
              <w:t>соответствующий настоящему документу порядок определения стоимости поставленной по договору за расчетный период электрической энергии (мощности);</w:t>
            </w:r>
          </w:p>
          <w:p w:rsidR="0072498D" w:rsidRPr="0033487A" w:rsidRDefault="0072498D" w:rsidP="00E808CA">
            <w:pPr>
              <w:autoSpaceDE w:val="0"/>
              <w:autoSpaceDN w:val="0"/>
              <w:adjustRightInd w:val="0"/>
              <w:jc w:val="both"/>
            </w:pPr>
            <w:r w:rsidRPr="0033487A">
              <w:t>условия о порядке учета электрической энергии (мощности) с использованием приборов учета и порядке взаимодействия сторон договора в процессе такого учета</w:t>
            </w:r>
          </w:p>
          <w:p w:rsidR="0072498D" w:rsidRPr="0033487A" w:rsidRDefault="0072498D" w:rsidP="00E808CA">
            <w:pPr>
              <w:autoSpaceDE w:val="0"/>
              <w:autoSpaceDN w:val="0"/>
              <w:adjustRightInd w:val="0"/>
              <w:ind w:firstLine="540"/>
              <w:jc w:val="both"/>
            </w:pPr>
            <w:r w:rsidRPr="0033487A">
              <w:t>ответственность гарантирующего поставщика, определяемая в соответствии с настоящим документом, за нарушение условий поставки, в том числе надежности электроснабжения и качества электрической энергии, ответственность потребителя (покупателя) за нарушение порядка оплаты, ответственность сторон договора за нарушение порядка полного и (или) частичного ограничения режима потребления электрической энергии;</w:t>
            </w:r>
          </w:p>
          <w:p w:rsidR="0072498D" w:rsidRPr="0033487A" w:rsidRDefault="0072498D" w:rsidP="00E808CA">
            <w:pPr>
              <w:autoSpaceDE w:val="0"/>
              <w:autoSpaceDN w:val="0"/>
              <w:adjustRightInd w:val="0"/>
              <w:ind w:firstLine="540"/>
              <w:jc w:val="both"/>
            </w:pPr>
            <w:r w:rsidRPr="0033487A">
              <w:t>следующие права потребителя (покупателя) по договору:</w:t>
            </w:r>
          </w:p>
          <w:p w:rsidR="0072498D" w:rsidRPr="0033487A" w:rsidRDefault="0072498D" w:rsidP="00E808CA">
            <w:pPr>
              <w:autoSpaceDE w:val="0"/>
              <w:autoSpaceDN w:val="0"/>
              <w:adjustRightInd w:val="0"/>
              <w:ind w:firstLine="540"/>
              <w:jc w:val="both"/>
            </w:pPr>
            <w:r w:rsidRPr="0033487A">
              <w:lastRenderedPageBreak/>
              <w:t>право выбора в случаях, определенных настоящим документом, ценовой категории, условий почасового планирования потребления электрической энергии,</w:t>
            </w:r>
          </w:p>
          <w:p w:rsidR="0072498D" w:rsidRPr="0033487A" w:rsidRDefault="0072498D" w:rsidP="00E808CA">
            <w:pPr>
              <w:autoSpaceDE w:val="0"/>
              <w:autoSpaceDN w:val="0"/>
              <w:adjustRightInd w:val="0"/>
              <w:ind w:firstLine="540"/>
              <w:jc w:val="both"/>
            </w:pPr>
            <w:r w:rsidRPr="0033487A">
              <w:t>право досрочного расторжения или изменения договора с гарантирующим поставщиком при выполнении условий настоящего документа,</w:t>
            </w:r>
          </w:p>
          <w:p w:rsidR="0072498D" w:rsidRPr="0033487A" w:rsidRDefault="0072498D" w:rsidP="00E808CA">
            <w:pPr>
              <w:autoSpaceDE w:val="0"/>
              <w:autoSpaceDN w:val="0"/>
              <w:adjustRightInd w:val="0"/>
              <w:ind w:firstLine="540"/>
              <w:jc w:val="both"/>
            </w:pPr>
            <w:r w:rsidRPr="0033487A">
              <w:t>право выбора любого лица для оборудования точек поставки по договору приборами учета электрической энергии;</w:t>
            </w:r>
          </w:p>
          <w:p w:rsidR="0072498D" w:rsidRPr="0033487A" w:rsidRDefault="0072498D" w:rsidP="00E808CA">
            <w:pPr>
              <w:autoSpaceDE w:val="0"/>
              <w:autoSpaceDN w:val="0"/>
              <w:adjustRightInd w:val="0"/>
              <w:ind w:firstLine="540"/>
              <w:jc w:val="both"/>
            </w:pPr>
            <w:r w:rsidRPr="0033487A">
              <w:t>обязанности гарантирующего поставщика по осуществлению действий, необходимых для реализации прав потребителя (покупателя), предусмотренных в настоящем документе.</w:t>
            </w:r>
          </w:p>
          <w:p w:rsidR="0072498D" w:rsidRPr="0033487A" w:rsidRDefault="0072498D" w:rsidP="00E808CA">
            <w:pPr>
              <w:autoSpaceDE w:val="0"/>
              <w:autoSpaceDN w:val="0"/>
              <w:adjustRightInd w:val="0"/>
              <w:ind w:firstLine="540"/>
              <w:jc w:val="both"/>
            </w:pPr>
            <w:r w:rsidRPr="0033487A">
              <w:t xml:space="preserve">существенные условия договора оказания услуг по передаче электрической энергии в соответствии с </w:t>
            </w:r>
            <w:hyperlink r:id="rId23" w:history="1">
              <w:r w:rsidRPr="0033487A">
                <w:t>Правилами</w:t>
              </w:r>
            </w:hyperlink>
            <w:r w:rsidRPr="0033487A">
              <w:t xml:space="preserve"> недискриминационного доступа к услугам по передаче электрической энергии и оказания этих услуг;</w:t>
            </w:r>
          </w:p>
          <w:p w:rsidR="0072498D" w:rsidRPr="0033487A" w:rsidRDefault="0072498D" w:rsidP="00E808CA">
            <w:pPr>
              <w:autoSpaceDE w:val="0"/>
              <w:autoSpaceDN w:val="0"/>
              <w:adjustRightInd w:val="0"/>
              <w:ind w:firstLine="540"/>
              <w:jc w:val="both"/>
            </w:pPr>
            <w:r w:rsidRPr="0033487A">
              <w:t>условия о порядке определения объема оказанных услуг по передаче электрической энергии в случае отсутствия приборов учета и в иных случаях, когда подлежат применению расчетные способы</w:t>
            </w:r>
          </w:p>
          <w:p w:rsidR="0072498D" w:rsidRPr="0033487A" w:rsidRDefault="0072498D" w:rsidP="00E808CA">
            <w:pPr>
              <w:autoSpaceDE w:val="0"/>
              <w:autoSpaceDN w:val="0"/>
              <w:adjustRightInd w:val="0"/>
              <w:ind w:firstLine="540"/>
              <w:jc w:val="both"/>
            </w:pPr>
            <w:r w:rsidRPr="0033487A">
              <w:t xml:space="preserve">обязанность потребителя по обеспечению функционирования и реализации управляющих воздействий устройств релейной защиты, противоаварийной и режимной автоматики, средств регулирования напряжения и компенсации реактивной мощности, установленных в границах его балансовой принадлежности в соответствии с </w:t>
            </w:r>
            <w:hyperlink r:id="rId24" w:history="1">
              <w:r w:rsidRPr="0033487A">
                <w:t>Правилами</w:t>
              </w:r>
            </w:hyperlink>
            <w:r w:rsidRPr="0033487A">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или </w:t>
            </w:r>
            <w:hyperlink r:id="rId25" w:history="1">
              <w:r w:rsidRPr="0033487A">
                <w:t>Правилами</w:t>
              </w:r>
            </w:hyperlink>
            <w:r w:rsidRPr="0033487A">
              <w:t xml:space="preserve"> недискриминационного доступа к услугам по передаче электрической энергии и оказания этих услуг, а также обязанность потребителя по обеспечению своевременного выполнения диспетчерских команд (распоряжений) субъекта оперативно-диспетчерского управления в электроэнергетике и соответствующих требований сетевой организации, а также ответственность за несоблюдение указанной обязанности.</w:t>
            </w:r>
          </w:p>
          <w:p w:rsidR="0072498D" w:rsidRPr="0033487A" w:rsidRDefault="0072498D" w:rsidP="00E808CA">
            <w:pPr>
              <w:autoSpaceDE w:val="0"/>
              <w:autoSpaceDN w:val="0"/>
              <w:adjustRightInd w:val="0"/>
              <w:ind w:firstLine="540"/>
              <w:jc w:val="both"/>
            </w:pPr>
            <w:r w:rsidRPr="0033487A">
              <w:t>порядок учета электрической энергии (мощности) с использованием приборов учета и порядок взаимодействия сторон договора в процессе такого учета в том числе</w:t>
            </w:r>
          </w:p>
          <w:p w:rsidR="0072498D" w:rsidRPr="0033487A" w:rsidRDefault="0072498D" w:rsidP="00E808CA">
            <w:pPr>
              <w:autoSpaceDE w:val="0"/>
              <w:autoSpaceDN w:val="0"/>
              <w:adjustRightInd w:val="0"/>
              <w:ind w:firstLine="540"/>
              <w:jc w:val="both"/>
            </w:pPr>
            <w:r w:rsidRPr="0033487A">
              <w:t>порядок допуска установленного прибора учета в эксплуатацию, порядок проверки прибора учета перед его демонтажем;</w:t>
            </w:r>
          </w:p>
          <w:p w:rsidR="0072498D" w:rsidRPr="0033487A" w:rsidRDefault="0072498D" w:rsidP="00E808CA">
            <w:pPr>
              <w:autoSpaceDE w:val="0"/>
              <w:autoSpaceDN w:val="0"/>
              <w:adjustRightInd w:val="0"/>
              <w:ind w:firstLine="540"/>
              <w:jc w:val="both"/>
            </w:pPr>
            <w:r w:rsidRPr="0033487A">
              <w:t>порядок определения прибора учета (приборов учета), показания которого (которых) в соответствии с настоящим документом используются при определении объемов потребления электрической энергии (мощности), оказанных услуг по передаче электрической энергии, за которые осуществляются расчеты по договору;</w:t>
            </w:r>
          </w:p>
          <w:p w:rsidR="0072498D" w:rsidRPr="0033487A" w:rsidRDefault="0072498D" w:rsidP="00E808CA">
            <w:pPr>
              <w:autoSpaceDE w:val="0"/>
              <w:autoSpaceDN w:val="0"/>
              <w:adjustRightInd w:val="0"/>
              <w:ind w:firstLine="540"/>
              <w:jc w:val="both"/>
            </w:pPr>
            <w:r w:rsidRPr="0033487A">
              <w:t>требования, предъявляемые к эксплуатации прибора учета, в том числе по обеспечению поверки прибора учета по истечении установленного для него межповерочного интервала, а также порядок определения лица, ответственного за эксплуатацию прибора учета;</w:t>
            </w:r>
          </w:p>
          <w:p w:rsidR="0072498D" w:rsidRPr="0033487A" w:rsidRDefault="0072498D" w:rsidP="00E808CA">
            <w:pPr>
              <w:autoSpaceDE w:val="0"/>
              <w:autoSpaceDN w:val="0"/>
              <w:adjustRightInd w:val="0"/>
              <w:ind w:firstLine="540"/>
              <w:jc w:val="both"/>
            </w:pPr>
            <w:r w:rsidRPr="0033487A">
              <w:t>требования, предъявляемые к обеспечению сохранности прибора учета;</w:t>
            </w:r>
          </w:p>
          <w:p w:rsidR="0072498D" w:rsidRPr="0033487A" w:rsidRDefault="0072498D" w:rsidP="00E808CA">
            <w:pPr>
              <w:autoSpaceDE w:val="0"/>
              <w:autoSpaceDN w:val="0"/>
              <w:adjustRightInd w:val="0"/>
              <w:ind w:firstLine="540"/>
              <w:jc w:val="both"/>
            </w:pPr>
            <w:r w:rsidRPr="0033487A">
              <w:t xml:space="preserve">порядок и периодичность передачи гарантирующему поставщику показаний приборов учета, если по условиям </w:t>
            </w:r>
            <w:r w:rsidRPr="0033487A">
              <w:lastRenderedPageBreak/>
              <w:t>договора такая обязанность возложена на потребителя (покупателя);</w:t>
            </w:r>
          </w:p>
          <w:p w:rsidR="0072498D" w:rsidRPr="0033487A" w:rsidRDefault="0072498D" w:rsidP="00E808CA">
            <w:pPr>
              <w:autoSpaceDE w:val="0"/>
              <w:autoSpaceDN w:val="0"/>
              <w:adjustRightInd w:val="0"/>
              <w:ind w:firstLine="540"/>
              <w:jc w:val="both"/>
            </w:pPr>
            <w:r w:rsidRPr="0033487A">
              <w:t>порядок сообщения о выходе прибора учета из строя, его утрате;</w:t>
            </w:r>
          </w:p>
          <w:p w:rsidR="0072498D" w:rsidRPr="0033487A" w:rsidRDefault="0072498D" w:rsidP="00E808CA">
            <w:pPr>
              <w:autoSpaceDE w:val="0"/>
              <w:autoSpaceDN w:val="0"/>
              <w:adjustRightInd w:val="0"/>
              <w:ind w:firstLine="540"/>
              <w:jc w:val="both"/>
            </w:pPr>
            <w:r w:rsidRPr="0033487A">
              <w:t>срок восстановления учета в случае выхода из строя или утраты прибора учета, но не более 2 месяцев;</w:t>
            </w:r>
          </w:p>
          <w:p w:rsidR="0072498D" w:rsidRPr="0033487A" w:rsidRDefault="0072498D" w:rsidP="00E808CA">
            <w:pPr>
              <w:autoSpaceDE w:val="0"/>
              <w:autoSpaceDN w:val="0"/>
              <w:adjustRightInd w:val="0"/>
              <w:ind w:firstLine="540"/>
              <w:jc w:val="both"/>
            </w:pPr>
            <w:r w:rsidRPr="0033487A">
              <w:t>обязанность потребителя (покупателя) по обеспечению периодического (не чаще 1 раза в месяц) доступа к приборам учета представителей организаций, уполномоченных для их проверки и снятия показаний.</w:t>
            </w:r>
          </w:p>
          <w:p w:rsidR="0072498D" w:rsidRDefault="0072498D" w:rsidP="00E808CA">
            <w:pPr>
              <w:autoSpaceDE w:val="0"/>
              <w:autoSpaceDN w:val="0"/>
              <w:adjustRightInd w:val="0"/>
              <w:ind w:firstLine="540"/>
              <w:jc w:val="both"/>
            </w:pPr>
            <w:r w:rsidRPr="0033487A">
              <w:t>обязанность потребителя (покупателя) по обеспечению оборудования точек поставки приборами учета электрической энергии, в случае если точки поставки на день заключения договора не оборудованы приборами учета, и условия о порядке определения объема потребления электрической энергии (мощности), оказанных услуг по передаче электрической энергии в случае отсутствия приборов учета и в иных случаях, когда подлежат применению расчетные способы.</w:t>
            </w:r>
          </w:p>
        </w:tc>
      </w:tr>
    </w:tbl>
    <w:p w:rsidR="0072498D" w:rsidRDefault="0072498D" w:rsidP="00C84CFD">
      <w:pPr>
        <w:autoSpaceDE w:val="0"/>
        <w:autoSpaceDN w:val="0"/>
        <w:adjustRightInd w:val="0"/>
        <w:spacing w:line="360" w:lineRule="auto"/>
        <w:ind w:left="851"/>
        <w:rPr>
          <w:b/>
        </w:rPr>
        <w:sectPr w:rsidR="0072498D" w:rsidSect="0072498D">
          <w:pgSz w:w="16838" w:h="11906" w:orient="landscape"/>
          <w:pgMar w:top="1134" w:right="1134" w:bottom="851" w:left="851" w:header="709" w:footer="709" w:gutter="0"/>
          <w:cols w:space="708"/>
          <w:docGrid w:linePitch="360"/>
        </w:sectPr>
      </w:pPr>
    </w:p>
    <w:p w:rsidR="00795212" w:rsidRPr="00292301" w:rsidRDefault="00795212" w:rsidP="00C84CFD">
      <w:pPr>
        <w:autoSpaceDE w:val="0"/>
        <w:autoSpaceDN w:val="0"/>
        <w:adjustRightInd w:val="0"/>
        <w:spacing w:line="360" w:lineRule="auto"/>
        <w:ind w:left="851"/>
        <w:rPr>
          <w:b/>
        </w:rPr>
      </w:pPr>
    </w:p>
    <w:p w:rsidR="000A3E6F" w:rsidRPr="00292301" w:rsidRDefault="002674FD" w:rsidP="006F79F5">
      <w:pPr>
        <w:autoSpaceDE w:val="0"/>
        <w:autoSpaceDN w:val="0"/>
        <w:adjustRightInd w:val="0"/>
        <w:spacing w:line="360" w:lineRule="auto"/>
        <w:ind w:left="851"/>
        <w:jc w:val="center"/>
        <w:rPr>
          <w:b/>
          <w:sz w:val="22"/>
          <w:szCs w:val="22"/>
        </w:rPr>
      </w:pPr>
      <w:r w:rsidRPr="00292301">
        <w:rPr>
          <w:b/>
        </w:rPr>
        <w:t>Информация о деятельности гарантирующего поставщика</w:t>
      </w:r>
    </w:p>
    <w:p w:rsidR="002674FD" w:rsidRPr="00292301" w:rsidRDefault="002674FD" w:rsidP="008940F6">
      <w:pPr>
        <w:autoSpaceDE w:val="0"/>
        <w:autoSpaceDN w:val="0"/>
        <w:adjustRightInd w:val="0"/>
        <w:spacing w:line="360" w:lineRule="auto"/>
        <w:ind w:left="851"/>
        <w:rPr>
          <w:b/>
          <w:sz w:val="22"/>
          <w:szCs w:val="22"/>
        </w:rPr>
      </w:pPr>
    </w:p>
    <w:p w:rsidR="002674FD" w:rsidRPr="00292301" w:rsidRDefault="002674FD" w:rsidP="00C84CFD">
      <w:pPr>
        <w:spacing w:line="360" w:lineRule="auto"/>
        <w:ind w:firstLine="851"/>
        <w:jc w:val="both"/>
      </w:pPr>
      <w:r w:rsidRPr="00292301">
        <w:t>Зоной обслуживания ООО «Энергокомфорт». Карелия» является город Петрозаводск, поселок Кварцитный  Прионежского района.</w:t>
      </w:r>
    </w:p>
    <w:p w:rsidR="00512C87" w:rsidRPr="00292301" w:rsidRDefault="00FE78BE" w:rsidP="00512C87">
      <w:pPr>
        <w:spacing w:line="360" w:lineRule="auto"/>
        <w:jc w:val="both"/>
        <w:rPr>
          <w:color w:val="000000"/>
          <w:sz w:val="22"/>
          <w:szCs w:val="22"/>
        </w:rPr>
      </w:pPr>
      <w:r>
        <w:rPr>
          <w:color w:val="000000"/>
          <w:sz w:val="22"/>
          <w:szCs w:val="22"/>
        </w:rPr>
        <w:t>Л</w:t>
      </w:r>
      <w:r w:rsidR="00512C87" w:rsidRPr="00292301">
        <w:rPr>
          <w:color w:val="000000"/>
          <w:sz w:val="22"/>
          <w:szCs w:val="22"/>
        </w:rPr>
        <w:t>ицензия № ПЭ-00-006561(э), выдана 22.06.2006</w:t>
      </w:r>
      <w:r>
        <w:rPr>
          <w:color w:val="000000"/>
          <w:sz w:val="22"/>
          <w:szCs w:val="22"/>
        </w:rPr>
        <w:t>г.</w:t>
      </w:r>
      <w:r w:rsidR="00512C87" w:rsidRPr="00292301">
        <w:rPr>
          <w:color w:val="000000"/>
          <w:sz w:val="22"/>
          <w:szCs w:val="22"/>
        </w:rPr>
        <w:t xml:space="preserve"> Федеральной службой по экологическому, технологическому и атомному надзору.</w:t>
      </w:r>
    </w:p>
    <w:p w:rsidR="002674FD" w:rsidRPr="00292301" w:rsidRDefault="002674FD" w:rsidP="00C84CFD">
      <w:pPr>
        <w:spacing w:line="360" w:lineRule="auto"/>
        <w:jc w:val="both"/>
        <w:rPr>
          <w:color w:val="000000"/>
          <w:sz w:val="22"/>
          <w:szCs w:val="22"/>
        </w:rPr>
      </w:pPr>
      <w:r w:rsidRPr="00292301">
        <w:rPr>
          <w:color w:val="000000"/>
          <w:sz w:val="22"/>
          <w:szCs w:val="22"/>
        </w:rPr>
        <w:t xml:space="preserve">Место нахождения ООО «Энергокомфорт». Карелия»: </w:t>
      </w:r>
    </w:p>
    <w:p w:rsidR="00172551" w:rsidRPr="00292301" w:rsidRDefault="002674FD" w:rsidP="00172551">
      <w:pPr>
        <w:pStyle w:val="2"/>
        <w:spacing w:line="360" w:lineRule="auto"/>
        <w:rPr>
          <w:color w:val="000000"/>
          <w:sz w:val="22"/>
          <w:szCs w:val="22"/>
        </w:rPr>
      </w:pPr>
      <w:r w:rsidRPr="00292301">
        <w:rPr>
          <w:color w:val="000000"/>
          <w:sz w:val="22"/>
          <w:szCs w:val="22"/>
        </w:rPr>
        <w:t>юридический адрес</w:t>
      </w:r>
      <w:r w:rsidR="00BF56A1" w:rsidRPr="00292301">
        <w:rPr>
          <w:color w:val="000000"/>
          <w:sz w:val="22"/>
          <w:szCs w:val="22"/>
        </w:rPr>
        <w:t>/</w:t>
      </w:r>
      <w:r w:rsidRPr="00292301">
        <w:rPr>
          <w:color w:val="000000"/>
          <w:sz w:val="22"/>
          <w:szCs w:val="22"/>
        </w:rPr>
        <w:t xml:space="preserve"> </w:t>
      </w:r>
      <w:r w:rsidR="00BF56A1" w:rsidRPr="00292301">
        <w:rPr>
          <w:color w:val="000000"/>
          <w:sz w:val="22"/>
          <w:szCs w:val="22"/>
        </w:rPr>
        <w:t xml:space="preserve">почтовый адрес: </w:t>
      </w:r>
      <w:r w:rsidR="00172551">
        <w:rPr>
          <w:color w:val="000000"/>
          <w:sz w:val="22"/>
          <w:szCs w:val="22"/>
        </w:rPr>
        <w:t>–</w:t>
      </w:r>
      <w:r w:rsidR="00172551" w:rsidRPr="00172551">
        <w:rPr>
          <w:color w:val="000000"/>
          <w:sz w:val="22"/>
          <w:szCs w:val="22"/>
        </w:rPr>
        <w:t xml:space="preserve"> </w:t>
      </w:r>
      <w:r w:rsidRPr="00292301">
        <w:rPr>
          <w:color w:val="000000"/>
          <w:sz w:val="22"/>
          <w:szCs w:val="22"/>
        </w:rPr>
        <w:t xml:space="preserve">185031 Республика Карелия, г. Петрозаводск, </w:t>
      </w:r>
      <w:r w:rsidR="00172551" w:rsidRPr="00094910">
        <w:rPr>
          <w:color w:val="000000"/>
          <w:sz w:val="22"/>
          <w:szCs w:val="22"/>
        </w:rPr>
        <w:t>ул. Зайцева, д.67«А»</w:t>
      </w:r>
    </w:p>
    <w:p w:rsidR="002674FD" w:rsidRPr="00292301" w:rsidRDefault="002674FD" w:rsidP="00C84CFD">
      <w:pPr>
        <w:pStyle w:val="2"/>
        <w:spacing w:line="360" w:lineRule="auto"/>
        <w:rPr>
          <w:color w:val="000000"/>
          <w:sz w:val="22"/>
          <w:szCs w:val="22"/>
        </w:rPr>
      </w:pPr>
      <w:r w:rsidRPr="00292301">
        <w:rPr>
          <w:color w:val="000000"/>
          <w:sz w:val="22"/>
          <w:szCs w:val="22"/>
        </w:rPr>
        <w:t xml:space="preserve">место нахождения отдела электроснабжения ООО «Энергокомфорт». Карелия»: </w:t>
      </w:r>
    </w:p>
    <w:p w:rsidR="002674FD" w:rsidRPr="00292301" w:rsidRDefault="00BF56A1" w:rsidP="00C84CFD">
      <w:pPr>
        <w:pStyle w:val="2"/>
        <w:spacing w:line="360" w:lineRule="auto"/>
        <w:rPr>
          <w:color w:val="000000"/>
          <w:sz w:val="22"/>
          <w:szCs w:val="22"/>
        </w:rPr>
      </w:pPr>
      <w:r w:rsidRPr="00292301">
        <w:rPr>
          <w:color w:val="000000"/>
          <w:sz w:val="22"/>
          <w:szCs w:val="22"/>
        </w:rPr>
        <w:t xml:space="preserve">почтовый адрес отдела электроснабжения ООО «Энергокомфорт». Карелия»: </w:t>
      </w:r>
      <w:r w:rsidR="002674FD" w:rsidRPr="00292301">
        <w:rPr>
          <w:color w:val="000000"/>
          <w:sz w:val="22"/>
          <w:szCs w:val="22"/>
        </w:rPr>
        <w:t xml:space="preserve">185031 Республика Карелия г. Петрозаводск, ул. </w:t>
      </w:r>
      <w:r w:rsidR="00795212" w:rsidRPr="00292301">
        <w:rPr>
          <w:color w:val="000000"/>
          <w:sz w:val="22"/>
          <w:szCs w:val="22"/>
        </w:rPr>
        <w:t>Зайцева</w:t>
      </w:r>
      <w:r w:rsidR="002674FD" w:rsidRPr="00292301">
        <w:rPr>
          <w:color w:val="000000"/>
          <w:sz w:val="22"/>
          <w:szCs w:val="22"/>
        </w:rPr>
        <w:t>, д.</w:t>
      </w:r>
      <w:r w:rsidR="00795212" w:rsidRPr="00292301">
        <w:rPr>
          <w:color w:val="000000"/>
          <w:sz w:val="22"/>
          <w:szCs w:val="22"/>
        </w:rPr>
        <w:t>67</w:t>
      </w:r>
      <w:r w:rsidR="002674FD" w:rsidRPr="00292301">
        <w:rPr>
          <w:color w:val="000000"/>
          <w:sz w:val="22"/>
          <w:szCs w:val="22"/>
        </w:rPr>
        <w:t>«А»</w:t>
      </w:r>
    </w:p>
    <w:p w:rsidR="002674FD" w:rsidRPr="00292301" w:rsidRDefault="00795212" w:rsidP="00C84CFD">
      <w:pPr>
        <w:spacing w:line="360" w:lineRule="auto"/>
        <w:jc w:val="both"/>
        <w:rPr>
          <w:color w:val="000000"/>
          <w:sz w:val="22"/>
          <w:szCs w:val="22"/>
        </w:rPr>
      </w:pPr>
      <w:r w:rsidRPr="00292301">
        <w:rPr>
          <w:color w:val="000000"/>
          <w:sz w:val="22"/>
          <w:szCs w:val="22"/>
        </w:rPr>
        <w:t>телефоны – (8142) 59</w:t>
      </w:r>
      <w:r w:rsidR="002674FD" w:rsidRPr="00292301">
        <w:rPr>
          <w:color w:val="000000"/>
          <w:sz w:val="22"/>
          <w:szCs w:val="22"/>
        </w:rPr>
        <w:t>-</w:t>
      </w:r>
      <w:r w:rsidRPr="00292301">
        <w:rPr>
          <w:color w:val="000000"/>
          <w:sz w:val="22"/>
          <w:szCs w:val="22"/>
        </w:rPr>
        <w:t>40</w:t>
      </w:r>
      <w:r w:rsidR="009D064D">
        <w:rPr>
          <w:color w:val="000000"/>
          <w:sz w:val="22"/>
          <w:szCs w:val="22"/>
        </w:rPr>
        <w:t>-</w:t>
      </w:r>
      <w:r w:rsidR="009D064D" w:rsidRPr="008D366A">
        <w:rPr>
          <w:color w:val="000000"/>
          <w:sz w:val="22"/>
          <w:szCs w:val="22"/>
        </w:rPr>
        <w:t>0</w:t>
      </w:r>
      <w:r w:rsidR="002674FD" w:rsidRPr="00292301">
        <w:rPr>
          <w:color w:val="000000"/>
          <w:sz w:val="22"/>
          <w:szCs w:val="22"/>
        </w:rPr>
        <w:t xml:space="preserve">0, </w:t>
      </w:r>
      <w:r w:rsidRPr="00292301">
        <w:rPr>
          <w:color w:val="000000"/>
          <w:sz w:val="22"/>
          <w:szCs w:val="22"/>
        </w:rPr>
        <w:t>33-26-03</w:t>
      </w:r>
      <w:r w:rsidR="002674FD" w:rsidRPr="00292301">
        <w:rPr>
          <w:color w:val="000000"/>
          <w:sz w:val="22"/>
          <w:szCs w:val="22"/>
        </w:rPr>
        <w:t xml:space="preserve">, </w:t>
      </w:r>
      <w:r w:rsidRPr="00292301">
        <w:rPr>
          <w:color w:val="000000"/>
          <w:sz w:val="22"/>
          <w:szCs w:val="22"/>
        </w:rPr>
        <w:t>33</w:t>
      </w:r>
      <w:r w:rsidR="002674FD" w:rsidRPr="00292301">
        <w:rPr>
          <w:color w:val="000000"/>
          <w:sz w:val="22"/>
          <w:szCs w:val="22"/>
        </w:rPr>
        <w:t>-</w:t>
      </w:r>
      <w:r w:rsidRPr="00292301">
        <w:rPr>
          <w:color w:val="000000"/>
          <w:sz w:val="22"/>
          <w:szCs w:val="22"/>
        </w:rPr>
        <w:t>26</w:t>
      </w:r>
      <w:r w:rsidR="002674FD" w:rsidRPr="00292301">
        <w:rPr>
          <w:color w:val="000000"/>
          <w:sz w:val="22"/>
          <w:szCs w:val="22"/>
        </w:rPr>
        <w:t>-</w:t>
      </w:r>
      <w:r w:rsidRPr="00292301">
        <w:rPr>
          <w:color w:val="000000"/>
          <w:sz w:val="22"/>
          <w:szCs w:val="22"/>
        </w:rPr>
        <w:t>04</w:t>
      </w:r>
    </w:p>
    <w:p w:rsidR="002674FD" w:rsidRPr="00292301" w:rsidRDefault="002674FD" w:rsidP="00C84CFD">
      <w:pPr>
        <w:spacing w:line="360" w:lineRule="auto"/>
        <w:jc w:val="both"/>
        <w:rPr>
          <w:color w:val="000000"/>
          <w:sz w:val="22"/>
          <w:szCs w:val="22"/>
        </w:rPr>
      </w:pPr>
      <w:r w:rsidRPr="00292301">
        <w:rPr>
          <w:color w:val="000000"/>
          <w:sz w:val="22"/>
          <w:szCs w:val="22"/>
        </w:rPr>
        <w:t xml:space="preserve">факс – (8142) </w:t>
      </w:r>
      <w:r w:rsidR="0001202F" w:rsidRPr="00292301">
        <w:rPr>
          <w:color w:val="000000"/>
          <w:sz w:val="22"/>
          <w:szCs w:val="22"/>
        </w:rPr>
        <w:t>33</w:t>
      </w:r>
      <w:r w:rsidRPr="00292301">
        <w:rPr>
          <w:color w:val="000000"/>
          <w:sz w:val="22"/>
          <w:szCs w:val="22"/>
        </w:rPr>
        <w:t>-</w:t>
      </w:r>
      <w:r w:rsidR="0001202F" w:rsidRPr="00292301">
        <w:rPr>
          <w:color w:val="000000"/>
          <w:sz w:val="22"/>
          <w:szCs w:val="22"/>
        </w:rPr>
        <w:t>26-33</w:t>
      </w:r>
    </w:p>
    <w:p w:rsidR="002674FD" w:rsidRPr="00292301" w:rsidRDefault="002674FD" w:rsidP="00C84CFD">
      <w:pPr>
        <w:spacing w:line="360" w:lineRule="auto"/>
        <w:jc w:val="both"/>
        <w:rPr>
          <w:sz w:val="22"/>
          <w:szCs w:val="22"/>
        </w:rPr>
      </w:pPr>
      <w:r w:rsidRPr="00292301">
        <w:rPr>
          <w:color w:val="000000"/>
          <w:sz w:val="22"/>
          <w:szCs w:val="22"/>
        </w:rPr>
        <w:t xml:space="preserve">адрес электронной почты ООО «Энергокомфорт». Карелия» </w:t>
      </w:r>
      <w:r w:rsidRPr="00292301">
        <w:rPr>
          <w:sz w:val="22"/>
          <w:szCs w:val="22"/>
        </w:rPr>
        <w:t xml:space="preserve">(отдел электроснабжения) - </w:t>
      </w:r>
      <w:hyperlink r:id="rId26" w:history="1">
        <w:r w:rsidRPr="00292301">
          <w:rPr>
            <w:rStyle w:val="a3"/>
            <w:sz w:val="22"/>
            <w:szCs w:val="22"/>
            <w:lang w:val="en-US"/>
          </w:rPr>
          <w:t>komfort</w:t>
        </w:r>
        <w:r w:rsidRPr="00292301">
          <w:rPr>
            <w:rStyle w:val="a3"/>
            <w:sz w:val="22"/>
            <w:szCs w:val="22"/>
          </w:rPr>
          <w:t>@</w:t>
        </w:r>
        <w:r w:rsidRPr="00292301">
          <w:rPr>
            <w:rStyle w:val="a3"/>
            <w:sz w:val="22"/>
            <w:szCs w:val="22"/>
            <w:lang w:val="en-US"/>
          </w:rPr>
          <w:t>rks</w:t>
        </w:r>
        <w:r w:rsidRPr="00292301">
          <w:rPr>
            <w:rStyle w:val="a3"/>
            <w:sz w:val="22"/>
            <w:szCs w:val="22"/>
          </w:rPr>
          <w:t>.</w:t>
        </w:r>
        <w:r w:rsidRPr="00292301">
          <w:rPr>
            <w:rStyle w:val="a3"/>
            <w:sz w:val="22"/>
            <w:szCs w:val="22"/>
            <w:lang w:val="en-US"/>
          </w:rPr>
          <w:t>karelia</w:t>
        </w:r>
        <w:r w:rsidRPr="00292301">
          <w:rPr>
            <w:rStyle w:val="a3"/>
            <w:sz w:val="22"/>
            <w:szCs w:val="22"/>
          </w:rPr>
          <w:t>.</w:t>
        </w:r>
        <w:r w:rsidRPr="00292301">
          <w:rPr>
            <w:rStyle w:val="a3"/>
            <w:sz w:val="22"/>
            <w:szCs w:val="22"/>
            <w:lang w:val="en-US"/>
          </w:rPr>
          <w:t>ru</w:t>
        </w:r>
      </w:hyperlink>
      <w:r w:rsidR="001A7A94" w:rsidRPr="00292301">
        <w:rPr>
          <w:color w:val="000000"/>
          <w:sz w:val="22"/>
          <w:szCs w:val="22"/>
        </w:rPr>
        <w:t xml:space="preserve"> (</w:t>
      </w:r>
      <w:hyperlink r:id="rId27" w:history="1">
        <w:r w:rsidR="009933D6" w:rsidRPr="00683594">
          <w:rPr>
            <w:rStyle w:val="a3"/>
            <w:sz w:val="22"/>
            <w:szCs w:val="22"/>
            <w:lang w:val="en-US"/>
          </w:rPr>
          <w:t>electra</w:t>
        </w:r>
        <w:r w:rsidR="009933D6" w:rsidRPr="00683594">
          <w:rPr>
            <w:rStyle w:val="a3"/>
            <w:sz w:val="22"/>
            <w:szCs w:val="22"/>
          </w:rPr>
          <w:t>@</w:t>
        </w:r>
        <w:r w:rsidR="009933D6" w:rsidRPr="00683594">
          <w:rPr>
            <w:rStyle w:val="a3"/>
            <w:sz w:val="22"/>
            <w:szCs w:val="22"/>
            <w:lang w:val="en-US"/>
          </w:rPr>
          <w:t>rks</w:t>
        </w:r>
        <w:r w:rsidR="009933D6" w:rsidRPr="00683594">
          <w:rPr>
            <w:rStyle w:val="a3"/>
            <w:sz w:val="22"/>
            <w:szCs w:val="22"/>
          </w:rPr>
          <w:t>.</w:t>
        </w:r>
        <w:r w:rsidR="009933D6" w:rsidRPr="00683594">
          <w:rPr>
            <w:rStyle w:val="a3"/>
            <w:sz w:val="22"/>
            <w:szCs w:val="22"/>
            <w:lang w:val="en-US"/>
          </w:rPr>
          <w:t>karelia</w:t>
        </w:r>
        <w:r w:rsidR="009933D6" w:rsidRPr="00683594">
          <w:rPr>
            <w:rStyle w:val="a3"/>
            <w:sz w:val="22"/>
            <w:szCs w:val="22"/>
          </w:rPr>
          <w:t>.</w:t>
        </w:r>
        <w:r w:rsidR="009933D6" w:rsidRPr="00683594">
          <w:rPr>
            <w:rStyle w:val="a3"/>
            <w:sz w:val="22"/>
            <w:szCs w:val="22"/>
            <w:lang w:val="en-US"/>
          </w:rPr>
          <w:t>r</w:t>
        </w:r>
        <w:r w:rsidR="009933D6" w:rsidRPr="00683594">
          <w:rPr>
            <w:rStyle w:val="a3"/>
          </w:rPr>
          <w:t>u</w:t>
        </w:r>
      </w:hyperlink>
      <w:r w:rsidR="001A7A94" w:rsidRPr="00292301">
        <w:rPr>
          <w:color w:val="000000"/>
          <w:sz w:val="22"/>
          <w:szCs w:val="22"/>
        </w:rPr>
        <w:t>,)</w:t>
      </w:r>
    </w:p>
    <w:p w:rsidR="002674FD" w:rsidRPr="00292301" w:rsidRDefault="002674FD" w:rsidP="00C84CFD">
      <w:pPr>
        <w:spacing w:line="360" w:lineRule="auto"/>
        <w:jc w:val="both"/>
        <w:rPr>
          <w:color w:val="000000"/>
          <w:sz w:val="22"/>
          <w:szCs w:val="22"/>
        </w:rPr>
      </w:pPr>
      <w:r w:rsidRPr="00292301">
        <w:rPr>
          <w:color w:val="000000"/>
          <w:sz w:val="22"/>
          <w:szCs w:val="22"/>
        </w:rPr>
        <w:t xml:space="preserve">информация о банковских реквизитах ООО «Энергокомфорт». Карелия»  </w:t>
      </w:r>
    </w:p>
    <w:p w:rsidR="00172551" w:rsidRPr="00147B19" w:rsidRDefault="00172551" w:rsidP="00172551">
      <w:pPr>
        <w:pStyle w:val="2"/>
        <w:spacing w:line="360" w:lineRule="auto"/>
        <w:rPr>
          <w:color w:val="000000"/>
          <w:sz w:val="22"/>
          <w:szCs w:val="22"/>
        </w:rPr>
      </w:pPr>
      <w:r w:rsidRPr="00094910">
        <w:rPr>
          <w:color w:val="000000"/>
          <w:sz w:val="22"/>
          <w:szCs w:val="22"/>
        </w:rPr>
        <w:t>ИНН/КПП 1001174763/100150001</w:t>
      </w:r>
    </w:p>
    <w:p w:rsidR="00FA241B" w:rsidRPr="00292301" w:rsidRDefault="00FA241B" w:rsidP="00FA241B">
      <w:pPr>
        <w:spacing w:line="360" w:lineRule="auto"/>
        <w:ind w:right="-717"/>
        <w:jc w:val="both"/>
        <w:rPr>
          <w:i/>
        </w:rPr>
      </w:pPr>
      <w:r w:rsidRPr="00292301">
        <w:rPr>
          <w:i/>
          <w:color w:val="000000"/>
          <w:sz w:val="22"/>
          <w:szCs w:val="22"/>
        </w:rPr>
        <w:t>Филиал</w:t>
      </w:r>
      <w:r w:rsidRPr="00292301">
        <w:rPr>
          <w:i/>
        </w:rPr>
        <w:t xml:space="preserve"> «С-Петербургская дирекция ОАО «УРАЛСИБ» г.Санкт-Петербург</w:t>
      </w:r>
    </w:p>
    <w:p w:rsidR="002674FD" w:rsidRPr="00292301" w:rsidRDefault="002674FD" w:rsidP="00C84CFD">
      <w:pPr>
        <w:spacing w:line="360" w:lineRule="auto"/>
        <w:ind w:right="-717"/>
        <w:jc w:val="both"/>
      </w:pPr>
      <w:r w:rsidRPr="00292301">
        <w:rPr>
          <w:color w:val="000000"/>
          <w:sz w:val="22"/>
          <w:szCs w:val="22"/>
        </w:rPr>
        <w:t>Р/счет 40702810</w:t>
      </w:r>
      <w:r w:rsidR="0001202F" w:rsidRPr="00292301">
        <w:rPr>
          <w:color w:val="000000"/>
          <w:sz w:val="22"/>
          <w:szCs w:val="22"/>
        </w:rPr>
        <w:t>822330001233</w:t>
      </w:r>
      <w:r w:rsidRPr="00292301">
        <w:rPr>
          <w:color w:val="000000"/>
          <w:sz w:val="22"/>
          <w:szCs w:val="22"/>
        </w:rPr>
        <w:t xml:space="preserve"> </w:t>
      </w:r>
    </w:p>
    <w:p w:rsidR="002674FD" w:rsidRPr="00292301" w:rsidRDefault="002674FD" w:rsidP="00C84CFD">
      <w:pPr>
        <w:spacing w:line="360" w:lineRule="auto"/>
        <w:jc w:val="both"/>
        <w:rPr>
          <w:color w:val="000000"/>
          <w:sz w:val="22"/>
          <w:szCs w:val="22"/>
        </w:rPr>
      </w:pPr>
      <w:r w:rsidRPr="00292301">
        <w:rPr>
          <w:color w:val="000000"/>
          <w:sz w:val="22"/>
          <w:szCs w:val="22"/>
        </w:rPr>
        <w:t>Кор</w:t>
      </w:r>
      <w:r w:rsidR="0001202F" w:rsidRPr="00292301">
        <w:rPr>
          <w:color w:val="000000"/>
          <w:sz w:val="22"/>
          <w:szCs w:val="22"/>
        </w:rPr>
        <w:t>/</w:t>
      </w:r>
      <w:r w:rsidRPr="00292301">
        <w:rPr>
          <w:color w:val="000000"/>
          <w:sz w:val="22"/>
          <w:szCs w:val="22"/>
        </w:rPr>
        <w:t>счет 30101810</w:t>
      </w:r>
      <w:r w:rsidR="006C2409" w:rsidRPr="00292301">
        <w:rPr>
          <w:color w:val="000000"/>
          <w:sz w:val="22"/>
          <w:szCs w:val="22"/>
        </w:rPr>
        <w:t>8</w:t>
      </w:r>
      <w:r w:rsidRPr="00292301">
        <w:rPr>
          <w:color w:val="000000"/>
          <w:sz w:val="22"/>
          <w:szCs w:val="22"/>
        </w:rPr>
        <w:t>000000007</w:t>
      </w:r>
      <w:r w:rsidR="006C2409" w:rsidRPr="00292301">
        <w:rPr>
          <w:color w:val="000000"/>
          <w:sz w:val="22"/>
          <w:szCs w:val="22"/>
        </w:rPr>
        <w:t>06</w:t>
      </w:r>
      <w:r w:rsidRPr="00292301">
        <w:rPr>
          <w:color w:val="000000"/>
          <w:sz w:val="22"/>
          <w:szCs w:val="22"/>
        </w:rPr>
        <w:t xml:space="preserve"> БИК 04</w:t>
      </w:r>
      <w:r w:rsidR="006C2409" w:rsidRPr="00292301">
        <w:rPr>
          <w:color w:val="000000"/>
          <w:sz w:val="22"/>
          <w:szCs w:val="22"/>
        </w:rPr>
        <w:t>4030706</w:t>
      </w:r>
    </w:p>
    <w:p w:rsidR="00422649" w:rsidRPr="00292301" w:rsidRDefault="00422649" w:rsidP="008940F6">
      <w:pPr>
        <w:spacing w:line="360" w:lineRule="auto"/>
        <w:jc w:val="both"/>
        <w:rPr>
          <w:color w:val="000000"/>
          <w:sz w:val="22"/>
          <w:szCs w:val="22"/>
        </w:rPr>
      </w:pPr>
    </w:p>
    <w:p w:rsidR="001E4CA3" w:rsidRPr="00292301" w:rsidRDefault="001E4CA3" w:rsidP="006F79F5">
      <w:pPr>
        <w:spacing w:line="360" w:lineRule="auto"/>
        <w:ind w:left="851"/>
        <w:jc w:val="center"/>
        <w:rPr>
          <w:b/>
          <w:color w:val="000000"/>
          <w:sz w:val="22"/>
          <w:szCs w:val="22"/>
        </w:rPr>
      </w:pPr>
      <w:r w:rsidRPr="00292301">
        <w:rPr>
          <w:b/>
        </w:rPr>
        <w:t>Информация об инвестиционной программе</w:t>
      </w:r>
    </w:p>
    <w:p w:rsidR="005D5D2D" w:rsidRPr="00292301" w:rsidRDefault="001E4CA3" w:rsidP="008940F6">
      <w:pPr>
        <w:spacing w:line="360" w:lineRule="auto"/>
        <w:ind w:firstLine="851"/>
        <w:jc w:val="both"/>
      </w:pPr>
      <w:r w:rsidRPr="00292301">
        <w:t>В 201</w:t>
      </w:r>
      <w:r w:rsidR="003D0B4B" w:rsidRPr="003D0B4B">
        <w:t>5</w:t>
      </w:r>
      <w:r w:rsidRPr="00292301">
        <w:t xml:space="preserve"> году метод доходности инвестированного капитала при государственном регулировании тарифов в отношении </w:t>
      </w:r>
      <w:r w:rsidR="00E81D1A" w:rsidRPr="00292301">
        <w:rPr>
          <w:color w:val="000000"/>
          <w:sz w:val="22"/>
          <w:szCs w:val="22"/>
        </w:rPr>
        <w:t>ООО «Энергокомфорт». Карелия»</w:t>
      </w:r>
      <w:r w:rsidRPr="00292301">
        <w:t xml:space="preserve"> не применялся. Инвестиционной программы нет.</w:t>
      </w:r>
    </w:p>
    <w:p w:rsidR="00853EE0" w:rsidRPr="00292301" w:rsidRDefault="00422649" w:rsidP="006F79F5">
      <w:pPr>
        <w:pStyle w:val="ConsPlusNormal"/>
        <w:spacing w:line="360" w:lineRule="auto"/>
        <w:ind w:left="851"/>
        <w:jc w:val="center"/>
        <w:rPr>
          <w:rFonts w:ascii="Times New Roman" w:eastAsia="Times New Roman" w:hAnsi="Times New Roman" w:cs="Times New Roman"/>
          <w:b/>
          <w:sz w:val="24"/>
          <w:szCs w:val="24"/>
          <w:lang w:eastAsia="ru-RU"/>
        </w:rPr>
      </w:pPr>
      <w:r w:rsidRPr="00292301">
        <w:rPr>
          <w:rFonts w:ascii="Times New Roman" w:eastAsia="Times New Roman" w:hAnsi="Times New Roman" w:cs="Times New Roman"/>
          <w:b/>
          <w:sz w:val="24"/>
          <w:szCs w:val="24"/>
          <w:lang w:eastAsia="ru-RU"/>
        </w:rPr>
        <w:t>Информация об основаниях для введения полного и (или) частичного ограничения режима потребления электрической энергии</w:t>
      </w:r>
    </w:p>
    <w:tbl>
      <w:tblPr>
        <w:tblStyle w:val="a4"/>
        <w:tblW w:w="10774" w:type="dxa"/>
        <w:tblInd w:w="-559" w:type="dxa"/>
        <w:tblLook w:val="04A0"/>
      </w:tblPr>
      <w:tblGrid>
        <w:gridCol w:w="675"/>
        <w:gridCol w:w="10099"/>
      </w:tblGrid>
      <w:tr w:rsidR="0072498D" w:rsidTr="0072498D">
        <w:tc>
          <w:tcPr>
            <w:tcW w:w="675" w:type="dxa"/>
          </w:tcPr>
          <w:p w:rsidR="0072498D" w:rsidRDefault="0072498D" w:rsidP="00E808CA">
            <w:pPr>
              <w:jc w:val="center"/>
            </w:pPr>
            <w:r>
              <w:rPr>
                <w:lang w:val="en-US"/>
              </w:rPr>
              <w:t>№</w:t>
            </w:r>
            <w:r>
              <w:rPr>
                <w:lang w:val="en-US"/>
              </w:rPr>
              <w:br/>
              <w:t>п/п</w:t>
            </w:r>
          </w:p>
        </w:tc>
        <w:tc>
          <w:tcPr>
            <w:tcW w:w="10099" w:type="dxa"/>
          </w:tcPr>
          <w:p w:rsidR="0072498D" w:rsidRDefault="0072498D" w:rsidP="00E808CA">
            <w:pPr>
              <w:jc w:val="center"/>
            </w:pPr>
            <w:r>
              <w:t>Основания для введения полного и (или) частичного</w:t>
            </w:r>
            <w:r w:rsidRPr="001A3F25">
              <w:br/>
            </w:r>
            <w:r>
              <w:t>ограничения режима потребления электрической энергии</w:t>
            </w:r>
          </w:p>
        </w:tc>
      </w:tr>
      <w:tr w:rsidR="0072498D" w:rsidTr="0072498D">
        <w:tc>
          <w:tcPr>
            <w:tcW w:w="675" w:type="dxa"/>
          </w:tcPr>
          <w:p w:rsidR="0072498D" w:rsidRDefault="0072498D" w:rsidP="00E808CA">
            <w:pPr>
              <w:jc w:val="center"/>
            </w:pPr>
            <w:r>
              <w:t>1</w:t>
            </w:r>
          </w:p>
        </w:tc>
        <w:tc>
          <w:tcPr>
            <w:tcW w:w="10099" w:type="dxa"/>
          </w:tcPr>
          <w:p w:rsidR="0072498D" w:rsidRDefault="0072498D" w:rsidP="00E808CA">
            <w:pPr>
              <w:jc w:val="center"/>
            </w:pPr>
            <w:r>
              <w:t>2</w:t>
            </w:r>
          </w:p>
        </w:tc>
      </w:tr>
      <w:tr w:rsidR="0072498D" w:rsidTr="0072498D">
        <w:tc>
          <w:tcPr>
            <w:tcW w:w="675" w:type="dxa"/>
          </w:tcPr>
          <w:p w:rsidR="0072498D" w:rsidRDefault="0072498D" w:rsidP="00E808CA"/>
        </w:tc>
        <w:tc>
          <w:tcPr>
            <w:tcW w:w="10099" w:type="dxa"/>
          </w:tcPr>
          <w:p w:rsidR="0072498D" w:rsidRPr="00292301" w:rsidRDefault="0072498D" w:rsidP="00E808CA">
            <w:pPr>
              <w:autoSpaceDE w:val="0"/>
              <w:autoSpaceDN w:val="0"/>
              <w:adjustRightInd w:val="0"/>
              <w:ind w:firstLine="539"/>
              <w:jc w:val="both"/>
              <w:rPr>
                <w:sz w:val="22"/>
                <w:szCs w:val="22"/>
              </w:rPr>
            </w:pPr>
            <w:r w:rsidRPr="00292301">
              <w:rPr>
                <w:sz w:val="22"/>
                <w:szCs w:val="22"/>
              </w:rPr>
              <w:t>Ограничение режима потребления электрической энергии вводится при наступлении любого из следующих обстоятельств:</w:t>
            </w:r>
          </w:p>
          <w:p w:rsidR="0072498D" w:rsidRPr="00292301" w:rsidRDefault="0072498D" w:rsidP="00E808CA">
            <w:pPr>
              <w:autoSpaceDE w:val="0"/>
              <w:autoSpaceDN w:val="0"/>
              <w:adjustRightInd w:val="0"/>
              <w:ind w:firstLine="539"/>
              <w:jc w:val="both"/>
              <w:rPr>
                <w:sz w:val="22"/>
                <w:szCs w:val="22"/>
              </w:rPr>
            </w:pPr>
            <w:r w:rsidRPr="00292301">
              <w:rPr>
                <w:sz w:val="22"/>
                <w:szCs w:val="22"/>
              </w:rPr>
              <w:t>а) соглашение сторон договора энергоснабжения (купли-продажи (поставки) электрической энергии (мощности));</w:t>
            </w:r>
          </w:p>
          <w:p w:rsidR="0072498D" w:rsidRPr="00292301" w:rsidRDefault="0072498D" w:rsidP="00E808CA">
            <w:pPr>
              <w:autoSpaceDE w:val="0"/>
              <w:autoSpaceDN w:val="0"/>
              <w:adjustRightInd w:val="0"/>
              <w:ind w:firstLine="539"/>
              <w:jc w:val="both"/>
              <w:rPr>
                <w:sz w:val="22"/>
                <w:szCs w:val="22"/>
              </w:rPr>
            </w:pPr>
            <w:r w:rsidRPr="00292301">
              <w:rPr>
                <w:sz w:val="22"/>
                <w:szCs w:val="22"/>
              </w:rPr>
              <w:t>б) нарушение своих обязательств потребителем, выразившееся в:</w:t>
            </w:r>
          </w:p>
          <w:p w:rsidR="0072498D" w:rsidRPr="00292301" w:rsidRDefault="0072498D" w:rsidP="00E808CA">
            <w:pPr>
              <w:autoSpaceDE w:val="0"/>
              <w:autoSpaceDN w:val="0"/>
              <w:adjustRightInd w:val="0"/>
              <w:ind w:firstLine="539"/>
              <w:jc w:val="both"/>
              <w:rPr>
                <w:sz w:val="22"/>
                <w:szCs w:val="22"/>
              </w:rPr>
            </w:pPr>
            <w:r w:rsidRPr="00292301">
              <w:rPr>
                <w:sz w:val="22"/>
                <w:szCs w:val="22"/>
              </w:rPr>
              <w:t xml:space="preserve">неисполнении или ненадлежащем исполнении обязательств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 в том числе обязательств по предварительной оплате в соответствии с установленными договором сроками платежа, </w:t>
            </w:r>
            <w:r w:rsidRPr="00292301">
              <w:rPr>
                <w:sz w:val="22"/>
                <w:szCs w:val="22"/>
              </w:rPr>
              <w:lastRenderedPageBreak/>
              <w:t>если это привело к образованию задолженности потребителя перед гарантирующим поставщиком в размере, соответствующем денежным обязательствам потребителя не менее чем за один период между установленными договором сроками платежа, а для граждан-потребителей за 2 расчетных периода, либо к образованию задолженности потребителя перед энергосбытовой, энергоснабжающей организацией или производителем электрической энергии (мощности) на розничном рынке, в размере, установленном в договоре;</w:t>
            </w:r>
          </w:p>
          <w:p w:rsidR="0072498D" w:rsidRPr="00292301" w:rsidRDefault="0072498D" w:rsidP="00E808CA">
            <w:pPr>
              <w:autoSpaceDE w:val="0"/>
              <w:autoSpaceDN w:val="0"/>
              <w:adjustRightInd w:val="0"/>
              <w:ind w:firstLine="539"/>
              <w:jc w:val="both"/>
              <w:rPr>
                <w:sz w:val="22"/>
                <w:szCs w:val="22"/>
              </w:rPr>
            </w:pPr>
            <w:r w:rsidRPr="00292301">
              <w:rPr>
                <w:sz w:val="22"/>
                <w:szCs w:val="22"/>
              </w:rPr>
              <w:t>возникновении у потребителя услуг по передаче электрической энергии задолженности по оплате услуг по передаче электрической энергии, соответствующей одному периоду между установленными договором сроками платежа, а если потребителем является гарантирующий поставщик (энергосбытовая, энергоснабжающая организация, которая в соответствии с Основными положениями продает электрическую энергию сетевой организации для целей компенсации потерь электрической энергии) - в возникновении у него задолженности в указанном размере, рассчитанной за вычетом задолженности сетевой организации по оплате электрической энергии для компенсации потерь электрической энергии перед этим гарантирующим поставщиком (энергосбытовой, энергоснабжающей организацией);</w:t>
            </w:r>
          </w:p>
          <w:p w:rsidR="0072498D" w:rsidRPr="00292301" w:rsidRDefault="0072498D" w:rsidP="00E808CA">
            <w:pPr>
              <w:autoSpaceDE w:val="0"/>
              <w:autoSpaceDN w:val="0"/>
              <w:adjustRightInd w:val="0"/>
              <w:ind w:firstLine="539"/>
              <w:jc w:val="both"/>
              <w:rPr>
                <w:sz w:val="22"/>
                <w:szCs w:val="22"/>
              </w:rPr>
            </w:pPr>
            <w:r w:rsidRPr="00292301">
              <w:rPr>
                <w:sz w:val="22"/>
                <w:szCs w:val="22"/>
              </w:rPr>
              <w:t>выявлении факта осуществления потребителем безучетного потребления электрической энергии;</w:t>
            </w:r>
          </w:p>
          <w:p w:rsidR="0072498D" w:rsidRPr="00292301" w:rsidRDefault="0072498D" w:rsidP="00E808CA">
            <w:pPr>
              <w:autoSpaceDE w:val="0"/>
              <w:autoSpaceDN w:val="0"/>
              <w:adjustRightInd w:val="0"/>
              <w:ind w:firstLine="539"/>
              <w:jc w:val="both"/>
              <w:rPr>
                <w:sz w:val="22"/>
                <w:szCs w:val="22"/>
              </w:rPr>
            </w:pPr>
            <w:r w:rsidRPr="00292301">
              <w:rPr>
                <w:sz w:val="22"/>
                <w:szCs w:val="22"/>
              </w:rPr>
              <w:t>невыполнении потребителем условий договора, касающихся обеспечения функционирования устройств релейной защиты, противоаварийной и режимной автоматики, устройств компенсации реактивной мощности;</w:t>
            </w:r>
          </w:p>
          <w:p w:rsidR="0072498D" w:rsidRPr="00292301" w:rsidRDefault="0072498D" w:rsidP="00E808CA">
            <w:pPr>
              <w:autoSpaceDE w:val="0"/>
              <w:autoSpaceDN w:val="0"/>
              <w:adjustRightInd w:val="0"/>
              <w:ind w:firstLine="539"/>
              <w:jc w:val="both"/>
              <w:rPr>
                <w:sz w:val="22"/>
                <w:szCs w:val="22"/>
              </w:rPr>
            </w:pPr>
            <w:r w:rsidRPr="00292301">
              <w:rPr>
                <w:sz w:val="22"/>
                <w:szCs w:val="22"/>
              </w:rPr>
              <w:t>подключении потребителем к принадлежащим ему энергопринимающим устройствам электропотребляющего оборудования, повлекшем нарушение характеристик технологического присоединения, указанных в документах о технологическом присоединении;</w:t>
            </w:r>
          </w:p>
          <w:p w:rsidR="0072498D" w:rsidRPr="00292301" w:rsidRDefault="0072498D" w:rsidP="00E808CA">
            <w:pPr>
              <w:autoSpaceDE w:val="0"/>
              <w:autoSpaceDN w:val="0"/>
              <w:adjustRightInd w:val="0"/>
              <w:ind w:firstLine="539"/>
              <w:jc w:val="both"/>
              <w:rPr>
                <w:sz w:val="22"/>
                <w:szCs w:val="22"/>
              </w:rPr>
            </w:pPr>
            <w:r w:rsidRPr="00292301">
              <w:rPr>
                <w:sz w:val="22"/>
                <w:szCs w:val="22"/>
              </w:rPr>
              <w:t>в) удостоверение в установленном порядке неудовлетворительного состояния объектов электросетевого хозяйства, энергетических установок, энергопринимающих устройств потребителя, что создает угрозу жизни и здоровью людей и (или) угрозу возникновения технологических нарушений на указанных объектах, установках (устройствах), а также объектах электросетевого хозяйства сетевых организаций;</w:t>
            </w:r>
          </w:p>
          <w:p w:rsidR="0072498D" w:rsidRPr="00292301" w:rsidRDefault="0072498D" w:rsidP="00E808CA">
            <w:pPr>
              <w:autoSpaceDE w:val="0"/>
              <w:autoSpaceDN w:val="0"/>
              <w:adjustRightInd w:val="0"/>
              <w:ind w:firstLine="539"/>
              <w:jc w:val="both"/>
              <w:rPr>
                <w:sz w:val="22"/>
                <w:szCs w:val="22"/>
              </w:rPr>
            </w:pPr>
            <w:r w:rsidRPr="00292301">
              <w:rPr>
                <w:sz w:val="22"/>
                <w:szCs w:val="22"/>
              </w:rPr>
              <w:t>г) возникновение (угроза возникновения) аварийных электроэнергетических режимов;</w:t>
            </w:r>
          </w:p>
          <w:p w:rsidR="0072498D" w:rsidRPr="00292301" w:rsidRDefault="0072498D" w:rsidP="00E808CA">
            <w:pPr>
              <w:autoSpaceDE w:val="0"/>
              <w:autoSpaceDN w:val="0"/>
              <w:adjustRightInd w:val="0"/>
              <w:ind w:firstLine="539"/>
              <w:jc w:val="both"/>
              <w:rPr>
                <w:sz w:val="22"/>
                <w:szCs w:val="22"/>
              </w:rPr>
            </w:pPr>
            <w:r w:rsidRPr="00292301">
              <w:rPr>
                <w:sz w:val="22"/>
                <w:szCs w:val="22"/>
              </w:rPr>
              <w:t>д) приостановление или прекращение исполнения обязательств потребителя по договору о присоединении к торговой системе оптового рынка электрической энергии и мощности;</w:t>
            </w:r>
          </w:p>
          <w:p w:rsidR="0072498D" w:rsidRPr="00292301" w:rsidRDefault="0072498D" w:rsidP="00E808CA">
            <w:pPr>
              <w:autoSpaceDE w:val="0"/>
              <w:autoSpaceDN w:val="0"/>
              <w:adjustRightInd w:val="0"/>
              <w:ind w:firstLine="539"/>
              <w:jc w:val="both"/>
              <w:rPr>
                <w:sz w:val="22"/>
                <w:szCs w:val="22"/>
              </w:rPr>
            </w:pPr>
            <w:r w:rsidRPr="00292301">
              <w:rPr>
                <w:sz w:val="22"/>
                <w:szCs w:val="22"/>
              </w:rPr>
              <w:t>е) прекращение обязательств по снабжению электрической энергией (мощностью) и (или) оказанию услуг по передаче электрической энергии в отношении энергопринимающих устройств по договору энергоснабжения (купли-продажи (поставки) электрической энергии (мощности)) и (или) договору оказания услуг по передаче электрической энергии (далее - прекращение обязательств сторон по договору), в том числе по причине смены собственника или владельца объектов электросетевого хозяйства, к которым технологически присоединены такие энергопринимающие устройства, если при этом в отношении таких энергопринимающих устройств не заключен и не вступил в силу новый договор, на основании которого осуществляется продажа электрической энергии (мощности) и (или) оказание услуг по передаче электрической энергии;</w:t>
            </w:r>
          </w:p>
          <w:p w:rsidR="0072498D" w:rsidRPr="00292301" w:rsidRDefault="0072498D" w:rsidP="00E808CA">
            <w:pPr>
              <w:autoSpaceDE w:val="0"/>
              <w:autoSpaceDN w:val="0"/>
              <w:adjustRightInd w:val="0"/>
              <w:ind w:firstLine="539"/>
              <w:jc w:val="both"/>
              <w:rPr>
                <w:sz w:val="22"/>
                <w:szCs w:val="22"/>
              </w:rPr>
            </w:pPr>
            <w:r w:rsidRPr="00292301">
              <w:rPr>
                <w:sz w:val="22"/>
                <w:szCs w:val="22"/>
              </w:rPr>
              <w:t xml:space="preserve">ж) выявление гарантирующим поставщиком в случае, указанном в </w:t>
            </w:r>
            <w:hyperlink r:id="rId28" w:history="1">
              <w:r w:rsidRPr="00292301">
                <w:rPr>
                  <w:color w:val="0000FF"/>
                  <w:sz w:val="22"/>
                  <w:szCs w:val="22"/>
                </w:rPr>
                <w:t>пункте 47</w:t>
              </w:r>
            </w:hyperlink>
            <w:r w:rsidRPr="00292301">
              <w:rPr>
                <w:sz w:val="22"/>
                <w:szCs w:val="22"/>
              </w:rPr>
              <w:t xml:space="preserve"> Основных положений, факта ненадлежащего технологического присоединения энергопринимающих устройств потребителя к объектам электросетевого хозяйства;</w:t>
            </w:r>
          </w:p>
          <w:p w:rsidR="0072498D" w:rsidRPr="00292301" w:rsidRDefault="0072498D" w:rsidP="00E808CA">
            <w:pPr>
              <w:autoSpaceDE w:val="0"/>
              <w:autoSpaceDN w:val="0"/>
              <w:adjustRightInd w:val="0"/>
              <w:ind w:firstLine="539"/>
              <w:jc w:val="both"/>
              <w:rPr>
                <w:sz w:val="22"/>
                <w:szCs w:val="22"/>
              </w:rPr>
            </w:pPr>
            <w:r w:rsidRPr="00292301">
              <w:rPr>
                <w:sz w:val="22"/>
                <w:szCs w:val="22"/>
              </w:rPr>
              <w:t>з) необходимость проведения ремонтных работ на объектах электросетевого хозяйства сетевой организации, к которым присоединены энергопринимающие устройства потребителя, либо необходимость проведения ремонтных работ на объектах электросетевого хозяйства смежных сетевых организаций (иных владельцев объектов электросетевого хозяйства) в случае, если проведение таких работ невозможно без ограничения режима потребления;</w:t>
            </w:r>
          </w:p>
          <w:p w:rsidR="0072498D" w:rsidRPr="00292301" w:rsidRDefault="0072498D" w:rsidP="00E808CA">
            <w:pPr>
              <w:autoSpaceDE w:val="0"/>
              <w:autoSpaceDN w:val="0"/>
              <w:adjustRightInd w:val="0"/>
              <w:ind w:firstLine="539"/>
              <w:jc w:val="both"/>
              <w:rPr>
                <w:sz w:val="22"/>
                <w:szCs w:val="22"/>
              </w:rPr>
            </w:pPr>
            <w:r w:rsidRPr="00292301">
              <w:rPr>
                <w:sz w:val="22"/>
                <w:szCs w:val="22"/>
              </w:rPr>
              <w:t>и) поступление от потребителя заявления о введении в отношении него ограничения режима потребления в случае, если у потребителя отсутствует техническая возможность введения ограничения самостоятельно;</w:t>
            </w:r>
          </w:p>
          <w:p w:rsidR="0072498D" w:rsidRDefault="0072498D" w:rsidP="00E808CA">
            <w:pPr>
              <w:autoSpaceDE w:val="0"/>
              <w:autoSpaceDN w:val="0"/>
              <w:adjustRightInd w:val="0"/>
              <w:ind w:firstLine="539"/>
              <w:jc w:val="both"/>
            </w:pPr>
            <w:r w:rsidRPr="00292301">
              <w:t>к) нарушение потребителем введенного ранее в отношении него ограничения режима потребления при сохранении обстоятельств из числа указанных в настоящем пункте, послуживших основанием для его введения.</w:t>
            </w:r>
          </w:p>
        </w:tc>
      </w:tr>
    </w:tbl>
    <w:p w:rsidR="00B47ED4" w:rsidRDefault="00B47ED4" w:rsidP="003D4677">
      <w:pPr>
        <w:autoSpaceDE w:val="0"/>
        <w:autoSpaceDN w:val="0"/>
        <w:adjustRightInd w:val="0"/>
        <w:spacing w:line="360" w:lineRule="auto"/>
        <w:ind w:firstLine="540"/>
        <w:jc w:val="both"/>
        <w:rPr>
          <w:sz w:val="22"/>
          <w:szCs w:val="22"/>
        </w:rPr>
      </w:pPr>
    </w:p>
    <w:sectPr w:rsidR="00B47ED4" w:rsidSect="0072498D">
      <w:pgSz w:w="11906" w:h="16838"/>
      <w:pgMar w:top="1134"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13073"/>
    <w:multiLevelType w:val="hybridMultilevel"/>
    <w:tmpl w:val="D2163432"/>
    <w:lvl w:ilvl="0" w:tplc="E60031FA">
      <w:start w:val="5"/>
      <w:numFmt w:val="decimal"/>
      <w:lvlText w:val="%1."/>
      <w:lvlJc w:val="left"/>
      <w:pPr>
        <w:ind w:left="1776" w:hanging="360"/>
      </w:pPr>
      <w:rPr>
        <w:rFonts w:hint="default"/>
        <w:b/>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
    <w:nsid w:val="1B2058D5"/>
    <w:multiLevelType w:val="hybridMultilevel"/>
    <w:tmpl w:val="8018A554"/>
    <w:lvl w:ilvl="0" w:tplc="4392A522">
      <w:start w:val="1"/>
      <w:numFmt w:val="decimal"/>
      <w:lvlText w:val="%1."/>
      <w:lvlJc w:val="left"/>
      <w:pPr>
        <w:tabs>
          <w:tab w:val="num" w:pos="1620"/>
        </w:tabs>
        <w:ind w:left="1620" w:hanging="360"/>
      </w:pPr>
      <w:rPr>
        <w:rFonts w:hint="default"/>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2">
    <w:nsid w:val="3C316687"/>
    <w:multiLevelType w:val="hybridMultilevel"/>
    <w:tmpl w:val="F29AA5CA"/>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3">
    <w:nsid w:val="7A58447C"/>
    <w:multiLevelType w:val="hybridMultilevel"/>
    <w:tmpl w:val="0F0CC5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7CB4657F"/>
    <w:multiLevelType w:val="hybridMultilevel"/>
    <w:tmpl w:val="DA38442C"/>
    <w:lvl w:ilvl="0" w:tplc="8940F9C6">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B80220"/>
    <w:rsid w:val="0001202F"/>
    <w:rsid w:val="000143EF"/>
    <w:rsid w:val="00016EB8"/>
    <w:rsid w:val="0002189A"/>
    <w:rsid w:val="00027873"/>
    <w:rsid w:val="000309A0"/>
    <w:rsid w:val="000817C3"/>
    <w:rsid w:val="00094910"/>
    <w:rsid w:val="000A3E6F"/>
    <w:rsid w:val="000C3E89"/>
    <w:rsid w:val="000D609E"/>
    <w:rsid w:val="000F148E"/>
    <w:rsid w:val="001218EB"/>
    <w:rsid w:val="0013022D"/>
    <w:rsid w:val="00172551"/>
    <w:rsid w:val="00187874"/>
    <w:rsid w:val="001A2F37"/>
    <w:rsid w:val="001A7A94"/>
    <w:rsid w:val="001E4CA3"/>
    <w:rsid w:val="001E639C"/>
    <w:rsid w:val="002674FD"/>
    <w:rsid w:val="002758B4"/>
    <w:rsid w:val="00292301"/>
    <w:rsid w:val="002D157E"/>
    <w:rsid w:val="002E13BF"/>
    <w:rsid w:val="00365291"/>
    <w:rsid w:val="00393D99"/>
    <w:rsid w:val="003C239F"/>
    <w:rsid w:val="003D0B4B"/>
    <w:rsid w:val="003D2D75"/>
    <w:rsid w:val="003D4677"/>
    <w:rsid w:val="00422649"/>
    <w:rsid w:val="00425B2B"/>
    <w:rsid w:val="00470E3C"/>
    <w:rsid w:val="00493724"/>
    <w:rsid w:val="00511A40"/>
    <w:rsid w:val="00512C87"/>
    <w:rsid w:val="005138B6"/>
    <w:rsid w:val="005177FC"/>
    <w:rsid w:val="00517B5E"/>
    <w:rsid w:val="005476F4"/>
    <w:rsid w:val="00554F4A"/>
    <w:rsid w:val="00561079"/>
    <w:rsid w:val="00567BD9"/>
    <w:rsid w:val="005D5D2D"/>
    <w:rsid w:val="006058C2"/>
    <w:rsid w:val="00632877"/>
    <w:rsid w:val="006C012F"/>
    <w:rsid w:val="006C2409"/>
    <w:rsid w:val="006C78FF"/>
    <w:rsid w:val="006D7FD4"/>
    <w:rsid w:val="006E43EF"/>
    <w:rsid w:val="006E45F9"/>
    <w:rsid w:val="006F79F5"/>
    <w:rsid w:val="00707DEB"/>
    <w:rsid w:val="00714AE3"/>
    <w:rsid w:val="0072498D"/>
    <w:rsid w:val="0075093A"/>
    <w:rsid w:val="00793A07"/>
    <w:rsid w:val="00795212"/>
    <w:rsid w:val="007F16E3"/>
    <w:rsid w:val="00802EAD"/>
    <w:rsid w:val="00807B9A"/>
    <w:rsid w:val="00853EE0"/>
    <w:rsid w:val="00855D72"/>
    <w:rsid w:val="00877474"/>
    <w:rsid w:val="00877C2E"/>
    <w:rsid w:val="008940F6"/>
    <w:rsid w:val="008955E7"/>
    <w:rsid w:val="008A6E17"/>
    <w:rsid w:val="008B1AD3"/>
    <w:rsid w:val="008D366A"/>
    <w:rsid w:val="00926409"/>
    <w:rsid w:val="00927EE3"/>
    <w:rsid w:val="009873A9"/>
    <w:rsid w:val="009933D6"/>
    <w:rsid w:val="009D064D"/>
    <w:rsid w:val="009E2796"/>
    <w:rsid w:val="009F7D4E"/>
    <w:rsid w:val="00A441B1"/>
    <w:rsid w:val="00A5250B"/>
    <w:rsid w:val="00A64B7C"/>
    <w:rsid w:val="00AB1353"/>
    <w:rsid w:val="00AD5307"/>
    <w:rsid w:val="00AE12D7"/>
    <w:rsid w:val="00B10671"/>
    <w:rsid w:val="00B114E8"/>
    <w:rsid w:val="00B4103A"/>
    <w:rsid w:val="00B47ED4"/>
    <w:rsid w:val="00B52F50"/>
    <w:rsid w:val="00B533F3"/>
    <w:rsid w:val="00B707AF"/>
    <w:rsid w:val="00B80220"/>
    <w:rsid w:val="00BF56A1"/>
    <w:rsid w:val="00C829E6"/>
    <w:rsid w:val="00C84CFD"/>
    <w:rsid w:val="00CC1EDF"/>
    <w:rsid w:val="00CC77AB"/>
    <w:rsid w:val="00D40C51"/>
    <w:rsid w:val="00D51418"/>
    <w:rsid w:val="00D53827"/>
    <w:rsid w:val="00D57F39"/>
    <w:rsid w:val="00D77550"/>
    <w:rsid w:val="00D82FA9"/>
    <w:rsid w:val="00DB429C"/>
    <w:rsid w:val="00E2451F"/>
    <w:rsid w:val="00E47FB3"/>
    <w:rsid w:val="00E7190C"/>
    <w:rsid w:val="00E81D1A"/>
    <w:rsid w:val="00E85659"/>
    <w:rsid w:val="00E862C1"/>
    <w:rsid w:val="00EF2DA5"/>
    <w:rsid w:val="00FA241B"/>
    <w:rsid w:val="00FA4130"/>
    <w:rsid w:val="00FB0382"/>
    <w:rsid w:val="00FE78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220"/>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52F50"/>
    <w:rPr>
      <w:color w:val="0000FF"/>
      <w:u w:val="single"/>
    </w:rPr>
  </w:style>
  <w:style w:type="table" w:styleId="a4">
    <w:name w:val="Table Grid"/>
    <w:basedOn w:val="a1"/>
    <w:uiPriority w:val="59"/>
    <w:rsid w:val="00B52F5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2"/>
    <w:basedOn w:val="a"/>
    <w:link w:val="20"/>
    <w:rsid w:val="00AB1353"/>
    <w:pPr>
      <w:jc w:val="both"/>
    </w:pPr>
  </w:style>
  <w:style w:type="character" w:customStyle="1" w:styleId="20">
    <w:name w:val="Основной текст 2 Знак"/>
    <w:basedOn w:val="a0"/>
    <w:link w:val="2"/>
    <w:rsid w:val="00AB1353"/>
    <w:rPr>
      <w:rFonts w:ascii="Times New Roman" w:eastAsia="Times New Roman" w:hAnsi="Times New Roman"/>
      <w:sz w:val="24"/>
      <w:szCs w:val="24"/>
    </w:rPr>
  </w:style>
  <w:style w:type="paragraph" w:customStyle="1" w:styleId="ConsPlusCell">
    <w:name w:val="ConsPlusCell"/>
    <w:uiPriority w:val="99"/>
    <w:rsid w:val="002D157E"/>
    <w:pPr>
      <w:widowControl w:val="0"/>
      <w:autoSpaceDE w:val="0"/>
      <w:autoSpaceDN w:val="0"/>
      <w:adjustRightInd w:val="0"/>
    </w:pPr>
    <w:rPr>
      <w:rFonts w:eastAsia="Times New Roman" w:cs="Calibri"/>
      <w:sz w:val="22"/>
      <w:szCs w:val="22"/>
    </w:rPr>
  </w:style>
  <w:style w:type="paragraph" w:customStyle="1" w:styleId="ConsPlusNormal">
    <w:name w:val="ConsPlusNormal"/>
    <w:rsid w:val="001E639C"/>
    <w:pPr>
      <w:autoSpaceDE w:val="0"/>
      <w:autoSpaceDN w:val="0"/>
      <w:adjustRightInd w:val="0"/>
    </w:pPr>
    <w:rPr>
      <w:rFonts w:ascii="Arial" w:hAnsi="Arial" w:cs="Arial"/>
      <w:lang w:eastAsia="en-US"/>
    </w:rPr>
  </w:style>
  <w:style w:type="character" w:styleId="a5">
    <w:name w:val="FollowedHyperlink"/>
    <w:basedOn w:val="a0"/>
    <w:rsid w:val="008940F6"/>
    <w:rPr>
      <w:color w:val="800080"/>
      <w:u w:val="single"/>
    </w:rPr>
  </w:style>
  <w:style w:type="paragraph" w:styleId="21">
    <w:name w:val="Body Text Indent 2"/>
    <w:basedOn w:val="a"/>
    <w:link w:val="22"/>
    <w:uiPriority w:val="99"/>
    <w:rsid w:val="00365291"/>
    <w:pPr>
      <w:spacing w:after="120" w:line="480" w:lineRule="auto"/>
      <w:ind w:left="283"/>
    </w:pPr>
  </w:style>
  <w:style w:type="character" w:customStyle="1" w:styleId="22">
    <w:name w:val="Основной текст с отступом 2 Знак"/>
    <w:basedOn w:val="a0"/>
    <w:link w:val="21"/>
    <w:uiPriority w:val="99"/>
    <w:rsid w:val="00E85659"/>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59638541">
      <w:bodyDiv w:val="1"/>
      <w:marLeft w:val="0"/>
      <w:marRight w:val="0"/>
      <w:marTop w:val="0"/>
      <w:marBottom w:val="0"/>
      <w:divBdr>
        <w:top w:val="none" w:sz="0" w:space="0" w:color="auto"/>
        <w:left w:val="none" w:sz="0" w:space="0" w:color="auto"/>
        <w:bottom w:val="none" w:sz="0" w:space="0" w:color="auto"/>
        <w:right w:val="none" w:sz="0" w:space="0" w:color="auto"/>
      </w:divBdr>
    </w:div>
    <w:div w:id="195705967">
      <w:bodyDiv w:val="1"/>
      <w:marLeft w:val="0"/>
      <w:marRight w:val="0"/>
      <w:marTop w:val="0"/>
      <w:marBottom w:val="0"/>
      <w:divBdr>
        <w:top w:val="none" w:sz="0" w:space="0" w:color="auto"/>
        <w:left w:val="none" w:sz="0" w:space="0" w:color="auto"/>
        <w:bottom w:val="none" w:sz="0" w:space="0" w:color="auto"/>
        <w:right w:val="none" w:sz="0" w:space="0" w:color="auto"/>
      </w:divBdr>
    </w:div>
    <w:div w:id="490215464">
      <w:bodyDiv w:val="1"/>
      <w:marLeft w:val="0"/>
      <w:marRight w:val="0"/>
      <w:marTop w:val="0"/>
      <w:marBottom w:val="0"/>
      <w:divBdr>
        <w:top w:val="none" w:sz="0" w:space="0" w:color="auto"/>
        <w:left w:val="none" w:sz="0" w:space="0" w:color="auto"/>
        <w:bottom w:val="none" w:sz="0" w:space="0" w:color="auto"/>
        <w:right w:val="none" w:sz="0" w:space="0" w:color="auto"/>
      </w:divBdr>
    </w:div>
    <w:div w:id="695010225">
      <w:bodyDiv w:val="1"/>
      <w:marLeft w:val="0"/>
      <w:marRight w:val="0"/>
      <w:marTop w:val="0"/>
      <w:marBottom w:val="0"/>
      <w:divBdr>
        <w:top w:val="none" w:sz="0" w:space="0" w:color="auto"/>
        <w:left w:val="none" w:sz="0" w:space="0" w:color="auto"/>
        <w:bottom w:val="none" w:sz="0" w:space="0" w:color="auto"/>
        <w:right w:val="none" w:sz="0" w:space="0" w:color="auto"/>
      </w:divBdr>
    </w:div>
    <w:div w:id="1672677776">
      <w:bodyDiv w:val="1"/>
      <w:marLeft w:val="0"/>
      <w:marRight w:val="0"/>
      <w:marTop w:val="0"/>
      <w:marBottom w:val="0"/>
      <w:divBdr>
        <w:top w:val="none" w:sz="0" w:space="0" w:color="auto"/>
        <w:left w:val="none" w:sz="0" w:space="0" w:color="auto"/>
        <w:bottom w:val="none" w:sz="0" w:space="0" w:color="auto"/>
        <w:right w:val="none" w:sz="0" w:space="0" w:color="auto"/>
      </w:divBdr>
    </w:div>
    <w:div w:id="1882590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7.bin"/><Relationship Id="rId26" Type="http://schemas.openxmlformats.org/officeDocument/2006/relationships/hyperlink" Target="mailto:komfort@rks.karelia.ru" TargetMode="External"/><Relationship Id="rId3" Type="http://schemas.openxmlformats.org/officeDocument/2006/relationships/settings" Target="settings.xml"/><Relationship Id="rId21" Type="http://schemas.openxmlformats.org/officeDocument/2006/relationships/oleObject" Target="embeddings/oleObject10.bin"/><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oleObject" Target="embeddings/oleObject6.bin"/><Relationship Id="rId25" Type="http://schemas.openxmlformats.org/officeDocument/2006/relationships/hyperlink" Target="consultantplus://offline/ref=53E76A3EC34CC9F7701532C847CAA989D5AF7661F3A9D9DBB7656C9990932847E3FFD2C57896D61B69n9H" TargetMode="Externa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9.bin"/><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EFA63E805B170601B09F1E7FE5BE411B329DF60FA8BC2F67E981F07DC6AC28E4B8E29CFDE100953BtDg4M" TargetMode="External"/><Relationship Id="rId11" Type="http://schemas.openxmlformats.org/officeDocument/2006/relationships/image" Target="media/image3.wmf"/><Relationship Id="rId24" Type="http://schemas.openxmlformats.org/officeDocument/2006/relationships/hyperlink" Target="consultantplus://offline/ref=53E76A3EC34CC9F7701532C847CAA989D5AF7661F3A9D9DBB7656C9990932847E3FFD2C57896D21B69n6H" TargetMode="External"/><Relationship Id="rId5" Type="http://schemas.openxmlformats.org/officeDocument/2006/relationships/hyperlink" Target="mailto:komfort@rks.karelia.ru" TargetMode="External"/><Relationship Id="rId15" Type="http://schemas.openxmlformats.org/officeDocument/2006/relationships/image" Target="media/image5.wmf"/><Relationship Id="rId23" Type="http://schemas.openxmlformats.org/officeDocument/2006/relationships/hyperlink" Target="consultantplus://offline/ref=53E76A3EC34CC9F7701532C847CAA989D5AF7661F3A9D9DBB7656C9990932847E3FFD2C57896D61B69n9H" TargetMode="External"/><Relationship Id="rId28" Type="http://schemas.openxmlformats.org/officeDocument/2006/relationships/hyperlink" Target="consultantplus://offline/ref=DF37F2B775C18FCCB2AFA8C8B1009F09239447EA78F77EEC10A92254FF9ED5C9FF2FA13897B157A6vFj2H" TargetMode="External"/><Relationship Id="rId10" Type="http://schemas.openxmlformats.org/officeDocument/2006/relationships/oleObject" Target="embeddings/oleObject2.bin"/><Relationship Id="rId19" Type="http://schemas.openxmlformats.org/officeDocument/2006/relationships/oleObject" Target="embeddings/oleObject8.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hyperlink" Target="consultantplus://offline/ref=53E76A3EC34CC9F7701532C847CAA989D5AF7661F3A9D9DBB7656C9990932847E3FFD2C57896D61B69n9H" TargetMode="External"/><Relationship Id="rId27" Type="http://schemas.openxmlformats.org/officeDocument/2006/relationships/hyperlink" Target="mailto:electra@rks.karelia.r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9971</Words>
  <Characters>56838</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В соответствии  с п</vt:lpstr>
    </vt:vector>
  </TitlesOfParts>
  <Company>Microsoft</Company>
  <LinksUpToDate>false</LinksUpToDate>
  <CharactersWithSpaces>66676</CharactersWithSpaces>
  <SharedDoc>false</SharedDoc>
  <HLinks>
    <vt:vector size="54" baseType="variant">
      <vt:variant>
        <vt:i4>6881340</vt:i4>
      </vt:variant>
      <vt:variant>
        <vt:i4>54</vt:i4>
      </vt:variant>
      <vt:variant>
        <vt:i4>0</vt:i4>
      </vt:variant>
      <vt:variant>
        <vt:i4>5</vt:i4>
      </vt:variant>
      <vt:variant>
        <vt:lpwstr>consultantplus://offline/ref=DF37F2B775C18FCCB2AFA8C8B1009F09239447EA78F77EEC10A92254FF9ED5C9FF2FA13897B157A6vFj2H</vt:lpwstr>
      </vt:variant>
      <vt:variant>
        <vt:lpwstr/>
      </vt:variant>
      <vt:variant>
        <vt:i4>1048696</vt:i4>
      </vt:variant>
      <vt:variant>
        <vt:i4>51</vt:i4>
      </vt:variant>
      <vt:variant>
        <vt:i4>0</vt:i4>
      </vt:variant>
      <vt:variant>
        <vt:i4>5</vt:i4>
      </vt:variant>
      <vt:variant>
        <vt:lpwstr>mailto:elektra@rks.karelia/ru</vt:lpwstr>
      </vt:variant>
      <vt:variant>
        <vt:lpwstr/>
      </vt:variant>
      <vt:variant>
        <vt:i4>1572983</vt:i4>
      </vt:variant>
      <vt:variant>
        <vt:i4>48</vt:i4>
      </vt:variant>
      <vt:variant>
        <vt:i4>0</vt:i4>
      </vt:variant>
      <vt:variant>
        <vt:i4>5</vt:i4>
      </vt:variant>
      <vt:variant>
        <vt:lpwstr>mailto:komfort@rks.karelia.ru</vt:lpwstr>
      </vt:variant>
      <vt:variant>
        <vt:lpwstr/>
      </vt:variant>
      <vt:variant>
        <vt:i4>2752575</vt:i4>
      </vt:variant>
      <vt:variant>
        <vt:i4>45</vt:i4>
      </vt:variant>
      <vt:variant>
        <vt:i4>0</vt:i4>
      </vt:variant>
      <vt:variant>
        <vt:i4>5</vt:i4>
      </vt:variant>
      <vt:variant>
        <vt:lpwstr>consultantplus://offline/ref=53E76A3EC34CC9F7701532C847CAA989D5AF7661F3A9D9DBB7656C9990932847E3FFD2C57896D61B69n9H</vt:lpwstr>
      </vt:variant>
      <vt:variant>
        <vt:lpwstr/>
      </vt:variant>
      <vt:variant>
        <vt:i4>2752564</vt:i4>
      </vt:variant>
      <vt:variant>
        <vt:i4>42</vt:i4>
      </vt:variant>
      <vt:variant>
        <vt:i4>0</vt:i4>
      </vt:variant>
      <vt:variant>
        <vt:i4>5</vt:i4>
      </vt:variant>
      <vt:variant>
        <vt:lpwstr>consultantplus://offline/ref=53E76A3EC34CC9F7701532C847CAA989D5AF7661F3A9D9DBB7656C9990932847E3FFD2C57896D21B69n6H</vt:lpwstr>
      </vt:variant>
      <vt:variant>
        <vt:lpwstr/>
      </vt:variant>
      <vt:variant>
        <vt:i4>2752575</vt:i4>
      </vt:variant>
      <vt:variant>
        <vt:i4>39</vt:i4>
      </vt:variant>
      <vt:variant>
        <vt:i4>0</vt:i4>
      </vt:variant>
      <vt:variant>
        <vt:i4>5</vt:i4>
      </vt:variant>
      <vt:variant>
        <vt:lpwstr>consultantplus://offline/ref=53E76A3EC34CC9F7701532C847CAA989D5AF7661F3A9D9DBB7656C9990932847E3FFD2C57896D61B69n9H</vt:lpwstr>
      </vt:variant>
      <vt:variant>
        <vt:lpwstr/>
      </vt:variant>
      <vt:variant>
        <vt:i4>2752575</vt:i4>
      </vt:variant>
      <vt:variant>
        <vt:i4>36</vt:i4>
      </vt:variant>
      <vt:variant>
        <vt:i4>0</vt:i4>
      </vt:variant>
      <vt:variant>
        <vt:i4>5</vt:i4>
      </vt:variant>
      <vt:variant>
        <vt:lpwstr>consultantplus://offline/ref=53E76A3EC34CC9F7701532C847CAA989D5AF7661F3A9D9DBB7656C9990932847E3FFD2C57896D61B69n9H</vt:lpwstr>
      </vt:variant>
      <vt:variant>
        <vt:lpwstr/>
      </vt:variant>
      <vt:variant>
        <vt:i4>7012450</vt:i4>
      </vt:variant>
      <vt:variant>
        <vt:i4>3</vt:i4>
      </vt:variant>
      <vt:variant>
        <vt:i4>0</vt:i4>
      </vt:variant>
      <vt:variant>
        <vt:i4>5</vt:i4>
      </vt:variant>
      <vt:variant>
        <vt:lpwstr>consultantplus://offline/ref=EFA63E805B170601B09F1E7FE5BE411B329DF60FA8BC2F67E981F07DC6AC28E4B8E29CFDE100953BtDg4M</vt:lpwstr>
      </vt:variant>
      <vt:variant>
        <vt:lpwstr/>
      </vt:variant>
      <vt:variant>
        <vt:i4>1572983</vt:i4>
      </vt:variant>
      <vt:variant>
        <vt:i4>0</vt:i4>
      </vt:variant>
      <vt:variant>
        <vt:i4>0</vt:i4>
      </vt:variant>
      <vt:variant>
        <vt:i4>5</vt:i4>
      </vt:variant>
      <vt:variant>
        <vt:lpwstr>mailto:komfort@rks.karelia.ru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соответствии  с п</dc:title>
  <dc:creator>victor</dc:creator>
  <cp:lastModifiedBy>zh.androsova</cp:lastModifiedBy>
  <cp:revision>2</cp:revision>
  <dcterms:created xsi:type="dcterms:W3CDTF">2016-03-30T12:49:00Z</dcterms:created>
  <dcterms:modified xsi:type="dcterms:W3CDTF">2016-03-30T12:49:00Z</dcterms:modified>
</cp:coreProperties>
</file>