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7FA" w:rsidRDefault="006E07FA">
      <w:pPr>
        <w:spacing w:before="113" w:after="113" w:line="240" w:lineRule="exact"/>
        <w:rPr>
          <w:sz w:val="19"/>
          <w:szCs w:val="19"/>
        </w:rPr>
      </w:pPr>
    </w:p>
    <w:p w:rsidR="006E07FA" w:rsidRDefault="006E07FA">
      <w:pPr>
        <w:rPr>
          <w:sz w:val="2"/>
          <w:szCs w:val="2"/>
        </w:rPr>
        <w:sectPr w:rsidR="006E07FA">
          <w:pgSz w:w="11900" w:h="16840"/>
          <w:pgMar w:top="509" w:right="0" w:bottom="885" w:left="0" w:header="0" w:footer="3" w:gutter="0"/>
          <w:cols w:space="720"/>
          <w:noEndnote/>
          <w:docGrid w:linePitch="360"/>
        </w:sectPr>
      </w:pPr>
    </w:p>
    <w:p w:rsidR="006E07FA" w:rsidRPr="00215EE1" w:rsidRDefault="00850AC3">
      <w:pPr>
        <w:pStyle w:val="Bodytext30"/>
        <w:shd w:val="clear" w:color="auto" w:fill="auto"/>
        <w:spacing w:after="577"/>
        <w:rPr>
          <w:rFonts w:ascii="Tahoma" w:hAnsi="Tahoma" w:cs="Tahoma"/>
        </w:rPr>
      </w:pPr>
      <w:r w:rsidRPr="00215EE1">
        <w:rPr>
          <w:rFonts w:ascii="Tahoma" w:hAnsi="Tahoma" w:cs="Tahoma"/>
        </w:rPr>
        <w:lastRenderedPageBreak/>
        <w:t>Краткое описание инвестиционной программы</w:t>
      </w:r>
      <w:r w:rsidRPr="00215EE1">
        <w:rPr>
          <w:rFonts w:ascii="Tahoma" w:hAnsi="Tahoma" w:cs="Tahoma"/>
        </w:rPr>
        <w:br/>
      </w:r>
      <w:r w:rsidR="00C641E0" w:rsidRPr="00215EE1">
        <w:rPr>
          <w:rFonts w:ascii="Tahoma" w:hAnsi="Tahoma" w:cs="Tahoma"/>
        </w:rPr>
        <w:t>ООО</w:t>
      </w:r>
      <w:r w:rsidRPr="00215EE1">
        <w:rPr>
          <w:rFonts w:ascii="Tahoma" w:hAnsi="Tahoma" w:cs="Tahoma"/>
        </w:rPr>
        <w:t xml:space="preserve"> «</w:t>
      </w:r>
      <w:r w:rsidR="00C641E0" w:rsidRPr="00215EE1">
        <w:rPr>
          <w:rFonts w:ascii="Tahoma" w:hAnsi="Tahoma" w:cs="Tahoma"/>
        </w:rPr>
        <w:t>Энергокомфорт</w:t>
      </w:r>
      <w:r w:rsidRPr="00215EE1">
        <w:rPr>
          <w:rFonts w:ascii="Tahoma" w:hAnsi="Tahoma" w:cs="Tahoma"/>
        </w:rPr>
        <w:t>»</w:t>
      </w:r>
      <w:proofErr w:type="gramStart"/>
      <w:r w:rsidR="00C641E0" w:rsidRPr="00215EE1">
        <w:rPr>
          <w:rFonts w:ascii="Tahoma" w:hAnsi="Tahoma" w:cs="Tahoma"/>
        </w:rPr>
        <w:t>.К</w:t>
      </w:r>
      <w:proofErr w:type="gramEnd"/>
      <w:r w:rsidR="00C641E0" w:rsidRPr="00215EE1">
        <w:rPr>
          <w:rFonts w:ascii="Tahoma" w:hAnsi="Tahoma" w:cs="Tahoma"/>
        </w:rPr>
        <w:t>арелия»</w:t>
      </w:r>
      <w:r w:rsidRPr="00215EE1">
        <w:rPr>
          <w:rFonts w:ascii="Tahoma" w:hAnsi="Tahoma" w:cs="Tahoma"/>
        </w:rPr>
        <w:t xml:space="preserve"> на 2020-2022 годы</w:t>
      </w:r>
    </w:p>
    <w:p w:rsidR="006E07FA" w:rsidRPr="00533208" w:rsidRDefault="00850AC3">
      <w:pPr>
        <w:pStyle w:val="Bodytext21"/>
        <w:shd w:val="clear" w:color="auto" w:fill="auto"/>
        <w:spacing w:before="0"/>
        <w:ind w:firstLine="760"/>
        <w:rPr>
          <w:rFonts w:ascii="Tahoma" w:hAnsi="Tahoma" w:cs="Tahoma"/>
          <w:sz w:val="20"/>
          <w:szCs w:val="20"/>
        </w:rPr>
      </w:pPr>
      <w:r w:rsidRPr="00533208">
        <w:rPr>
          <w:rFonts w:ascii="Tahoma" w:hAnsi="Tahoma" w:cs="Tahoma"/>
          <w:sz w:val="20"/>
          <w:szCs w:val="20"/>
        </w:rPr>
        <w:t xml:space="preserve">Инвестиционная программа </w:t>
      </w:r>
      <w:r w:rsidR="00C641E0" w:rsidRPr="00533208">
        <w:rPr>
          <w:rFonts w:ascii="Tahoma" w:hAnsi="Tahoma" w:cs="Tahoma"/>
          <w:sz w:val="20"/>
          <w:szCs w:val="20"/>
        </w:rPr>
        <w:t>ООО «Энергокомфорт»</w:t>
      </w:r>
      <w:proofErr w:type="gramStart"/>
      <w:r w:rsidR="00C641E0" w:rsidRPr="00533208">
        <w:rPr>
          <w:rFonts w:ascii="Tahoma" w:hAnsi="Tahoma" w:cs="Tahoma"/>
          <w:sz w:val="20"/>
          <w:szCs w:val="20"/>
        </w:rPr>
        <w:t>.К</w:t>
      </w:r>
      <w:proofErr w:type="gramEnd"/>
      <w:r w:rsidR="00C641E0" w:rsidRPr="00533208">
        <w:rPr>
          <w:rFonts w:ascii="Tahoma" w:hAnsi="Tahoma" w:cs="Tahoma"/>
          <w:sz w:val="20"/>
          <w:szCs w:val="20"/>
        </w:rPr>
        <w:t>арелия»</w:t>
      </w:r>
      <w:r w:rsidRPr="00533208">
        <w:rPr>
          <w:rFonts w:ascii="Tahoma" w:hAnsi="Tahoma" w:cs="Tahoma"/>
          <w:sz w:val="20"/>
          <w:szCs w:val="20"/>
        </w:rPr>
        <w:t xml:space="preserve"> разработана с целью исполнения Федерального закона от 27.12.2018 № 522-ФЗ, которым определены приоритетные направления развития систем учета электрической энергии (мощности) в Российской Федерации</w:t>
      </w:r>
      <w:r w:rsidR="009F1594" w:rsidRPr="00533208">
        <w:rPr>
          <w:rFonts w:ascii="Tahoma" w:hAnsi="Tahoma" w:cs="Tahoma"/>
          <w:sz w:val="20"/>
          <w:szCs w:val="20"/>
        </w:rPr>
        <w:t xml:space="preserve">, Федерального закона от 29.12.2017 451-ФЗ  и Федерального закона от 25.12.2018 484-ФЗ, которые определяют параметры лицензирования </w:t>
      </w:r>
      <w:proofErr w:type="spellStart"/>
      <w:r w:rsidR="009F1594" w:rsidRPr="00533208">
        <w:rPr>
          <w:rFonts w:ascii="Tahoma" w:hAnsi="Tahoma" w:cs="Tahoma"/>
          <w:sz w:val="20"/>
          <w:szCs w:val="20"/>
        </w:rPr>
        <w:t>энергосбытовой</w:t>
      </w:r>
      <w:proofErr w:type="spellEnd"/>
      <w:r w:rsidR="009F1594" w:rsidRPr="00533208">
        <w:rPr>
          <w:rFonts w:ascii="Tahoma" w:hAnsi="Tahoma" w:cs="Tahoma"/>
          <w:sz w:val="20"/>
          <w:szCs w:val="20"/>
        </w:rPr>
        <w:t xml:space="preserve"> деятельности </w:t>
      </w:r>
      <w:r w:rsidRPr="00533208">
        <w:rPr>
          <w:rFonts w:ascii="Tahoma" w:hAnsi="Tahoma" w:cs="Tahoma"/>
          <w:sz w:val="20"/>
          <w:szCs w:val="20"/>
        </w:rPr>
        <w:t>и внесены соответствующие изменения в Федеральный закон от 26.03.2003 № 35-ФЗ «Об электроэнергетике».</w:t>
      </w:r>
      <w:r w:rsidR="009620FD" w:rsidRPr="00533208">
        <w:rPr>
          <w:rFonts w:ascii="Tahoma" w:hAnsi="Tahoma" w:cs="Tahoma"/>
          <w:sz w:val="20"/>
          <w:szCs w:val="20"/>
        </w:rPr>
        <w:t xml:space="preserve"> </w:t>
      </w:r>
    </w:p>
    <w:p w:rsidR="006E07FA" w:rsidRPr="00533208" w:rsidRDefault="009620FD">
      <w:pPr>
        <w:pStyle w:val="Bodytext21"/>
        <w:shd w:val="clear" w:color="auto" w:fill="auto"/>
        <w:spacing w:before="0"/>
        <w:ind w:firstLine="760"/>
        <w:rPr>
          <w:rFonts w:ascii="Tahoma" w:hAnsi="Tahoma" w:cs="Tahoma"/>
          <w:sz w:val="20"/>
          <w:szCs w:val="20"/>
        </w:rPr>
      </w:pPr>
      <w:proofErr w:type="gramStart"/>
      <w:r w:rsidRPr="00533208">
        <w:rPr>
          <w:rFonts w:ascii="Tahoma" w:hAnsi="Tahoma" w:cs="Tahoma"/>
          <w:sz w:val="20"/>
          <w:szCs w:val="20"/>
        </w:rPr>
        <w:t>1.</w:t>
      </w:r>
      <w:r w:rsidR="00850AC3" w:rsidRPr="00533208">
        <w:rPr>
          <w:rFonts w:ascii="Tahoma" w:hAnsi="Tahoma" w:cs="Tahoma"/>
          <w:sz w:val="20"/>
          <w:szCs w:val="20"/>
        </w:rPr>
        <w:t>Федеральным законом</w:t>
      </w:r>
      <w:r w:rsidR="009F1594" w:rsidRPr="00533208">
        <w:rPr>
          <w:rFonts w:ascii="Tahoma" w:hAnsi="Tahoma" w:cs="Tahoma"/>
          <w:sz w:val="20"/>
          <w:szCs w:val="20"/>
        </w:rPr>
        <w:t xml:space="preserve"> от 27.12.2018 № 522-ФЗ</w:t>
      </w:r>
      <w:r w:rsidR="00850AC3" w:rsidRPr="00533208">
        <w:rPr>
          <w:rFonts w:ascii="Tahoma" w:hAnsi="Tahoma" w:cs="Tahoma"/>
          <w:sz w:val="20"/>
          <w:szCs w:val="20"/>
        </w:rPr>
        <w:t xml:space="preserve"> установлено требование к гарантирующим поставщикам при обеспечении коммерческого учета электрической энергии (мощности) на розничном рынке и для оказания коммунальных услуг по электроснабжению осуществлять приобретение, установку, замену, допуск в эксплуатацию приборов учета электрической энергии и иного оборудования, а также нематериальных активов, которые необходимы для обеспечения коммерческого учета в отношении многоквартирного дома и помещений в многоквартирных</w:t>
      </w:r>
      <w:proofErr w:type="gramEnd"/>
      <w:r w:rsidR="00850AC3" w:rsidRPr="0053320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850AC3" w:rsidRPr="00533208">
        <w:rPr>
          <w:rFonts w:ascii="Tahoma" w:hAnsi="Tahoma" w:cs="Tahoma"/>
          <w:sz w:val="20"/>
          <w:szCs w:val="20"/>
        </w:rPr>
        <w:t>домах</w:t>
      </w:r>
      <w:proofErr w:type="gramEnd"/>
      <w:r w:rsidR="00850AC3" w:rsidRPr="00533208">
        <w:rPr>
          <w:rFonts w:ascii="Tahoma" w:hAnsi="Tahoma" w:cs="Tahoma"/>
          <w:sz w:val="20"/>
          <w:szCs w:val="20"/>
        </w:rPr>
        <w:t>, электроснабжение которых осуществляется с использованием общего имущества, в случае:</w:t>
      </w:r>
    </w:p>
    <w:p w:rsidR="006E07FA" w:rsidRPr="00533208" w:rsidRDefault="00850AC3">
      <w:pPr>
        <w:pStyle w:val="Bodytext21"/>
        <w:numPr>
          <w:ilvl w:val="0"/>
          <w:numId w:val="1"/>
        </w:numPr>
        <w:shd w:val="clear" w:color="auto" w:fill="auto"/>
        <w:tabs>
          <w:tab w:val="left" w:pos="972"/>
        </w:tabs>
        <w:spacing w:before="0"/>
        <w:ind w:firstLine="760"/>
        <w:rPr>
          <w:rFonts w:ascii="Tahoma" w:hAnsi="Tahoma" w:cs="Tahoma"/>
          <w:sz w:val="20"/>
          <w:szCs w:val="20"/>
        </w:rPr>
      </w:pPr>
      <w:r w:rsidRPr="00533208">
        <w:rPr>
          <w:rFonts w:ascii="Tahoma" w:hAnsi="Tahoma" w:cs="Tahoma"/>
          <w:sz w:val="20"/>
          <w:szCs w:val="20"/>
        </w:rPr>
        <w:t>отсутствия,</w:t>
      </w:r>
    </w:p>
    <w:p w:rsidR="006E07FA" w:rsidRPr="00533208" w:rsidRDefault="00850AC3">
      <w:pPr>
        <w:pStyle w:val="Bodytext21"/>
        <w:shd w:val="clear" w:color="auto" w:fill="auto"/>
        <w:spacing w:before="0"/>
        <w:ind w:firstLine="760"/>
        <w:rPr>
          <w:rFonts w:ascii="Tahoma" w:hAnsi="Tahoma" w:cs="Tahoma"/>
          <w:sz w:val="20"/>
          <w:szCs w:val="20"/>
        </w:rPr>
      </w:pPr>
      <w:r w:rsidRPr="00533208">
        <w:rPr>
          <w:rFonts w:ascii="Tahoma" w:hAnsi="Tahoma" w:cs="Tahoma"/>
          <w:sz w:val="20"/>
          <w:szCs w:val="20"/>
        </w:rPr>
        <w:t>-выхода из строя,</w:t>
      </w:r>
    </w:p>
    <w:p w:rsidR="006E07FA" w:rsidRPr="00533208" w:rsidRDefault="00850AC3">
      <w:pPr>
        <w:pStyle w:val="Bodytext21"/>
        <w:shd w:val="clear" w:color="auto" w:fill="auto"/>
        <w:spacing w:before="0"/>
        <w:ind w:firstLine="760"/>
        <w:rPr>
          <w:rFonts w:ascii="Tahoma" w:hAnsi="Tahoma" w:cs="Tahoma"/>
          <w:sz w:val="20"/>
          <w:szCs w:val="20"/>
        </w:rPr>
      </w:pPr>
      <w:r w:rsidRPr="00533208">
        <w:rPr>
          <w:rFonts w:ascii="Tahoma" w:hAnsi="Tahoma" w:cs="Tahoma"/>
          <w:sz w:val="20"/>
          <w:szCs w:val="20"/>
        </w:rPr>
        <w:t>-истечения срока эксплуатации</w:t>
      </w:r>
    </w:p>
    <w:p w:rsidR="006E07FA" w:rsidRPr="00533208" w:rsidRDefault="00850AC3">
      <w:pPr>
        <w:pStyle w:val="Bodytext21"/>
        <w:numPr>
          <w:ilvl w:val="0"/>
          <w:numId w:val="1"/>
        </w:numPr>
        <w:shd w:val="clear" w:color="auto" w:fill="auto"/>
        <w:tabs>
          <w:tab w:val="left" w:pos="966"/>
        </w:tabs>
        <w:spacing w:before="0"/>
        <w:ind w:firstLine="760"/>
        <w:rPr>
          <w:rFonts w:ascii="Tahoma" w:hAnsi="Tahoma" w:cs="Tahoma"/>
          <w:sz w:val="20"/>
          <w:szCs w:val="20"/>
        </w:rPr>
      </w:pPr>
      <w:r w:rsidRPr="00533208">
        <w:rPr>
          <w:rFonts w:ascii="Tahoma" w:hAnsi="Tahoma" w:cs="Tahoma"/>
          <w:sz w:val="20"/>
          <w:szCs w:val="20"/>
        </w:rPr>
        <w:t>истечения интервала между поверками приборов учета или иного оборудования, которые используются для коммерческого учета электроэнергии, в том числе не принадлежащих гарантирующему поставщику.</w:t>
      </w:r>
    </w:p>
    <w:p w:rsidR="006E07FA" w:rsidRPr="00533208" w:rsidRDefault="00850AC3">
      <w:pPr>
        <w:pStyle w:val="Bodytext21"/>
        <w:shd w:val="clear" w:color="auto" w:fill="auto"/>
        <w:spacing w:before="0"/>
        <w:ind w:firstLine="760"/>
        <w:rPr>
          <w:rFonts w:ascii="Tahoma" w:hAnsi="Tahoma" w:cs="Tahoma"/>
          <w:sz w:val="20"/>
          <w:szCs w:val="20"/>
        </w:rPr>
      </w:pPr>
      <w:r w:rsidRPr="00533208">
        <w:rPr>
          <w:rFonts w:ascii="Tahoma" w:hAnsi="Tahoma" w:cs="Tahoma"/>
          <w:sz w:val="20"/>
          <w:szCs w:val="20"/>
        </w:rPr>
        <w:t>Необходимые расходы для исполнения указанных обязательств подлежат включению в состав сбытовой надбавки гарантирующего поставщика.</w:t>
      </w:r>
    </w:p>
    <w:p w:rsidR="006E07FA" w:rsidRPr="00533208" w:rsidRDefault="00850AC3">
      <w:pPr>
        <w:pStyle w:val="Bodytext21"/>
        <w:shd w:val="clear" w:color="auto" w:fill="auto"/>
        <w:spacing w:before="0"/>
        <w:ind w:firstLine="760"/>
        <w:rPr>
          <w:rFonts w:ascii="Tahoma" w:hAnsi="Tahoma" w:cs="Tahoma"/>
          <w:sz w:val="20"/>
          <w:szCs w:val="20"/>
        </w:rPr>
      </w:pPr>
      <w:proofErr w:type="gramStart"/>
      <w:r w:rsidRPr="00533208">
        <w:rPr>
          <w:rFonts w:ascii="Tahoma" w:hAnsi="Tahoma" w:cs="Tahoma"/>
          <w:sz w:val="20"/>
          <w:szCs w:val="20"/>
        </w:rPr>
        <w:t>Коммерческий учет электроэнергии на розничных рынках в целях оказания коммунальных услуг по электроснабжению с 1 июля 2020 года гарантирующие поставщики обеспечивают в обязательном порядке с применением интеллектуальных приборов учета в соответствии с правилами предоставления коммунальных услуг собственникам и пользователям помещений в многоквартирных домах, установленными в соответствии с жилищным законодательством, правилами организации учета электрической энергии на розничных рынках.</w:t>
      </w:r>
      <w:proofErr w:type="gramEnd"/>
    </w:p>
    <w:p w:rsidR="006E07FA" w:rsidRPr="00533208" w:rsidRDefault="00850AC3">
      <w:pPr>
        <w:pStyle w:val="Bodytext21"/>
        <w:shd w:val="clear" w:color="auto" w:fill="auto"/>
        <w:spacing w:before="0"/>
        <w:ind w:firstLine="1160"/>
        <w:rPr>
          <w:rFonts w:ascii="Tahoma" w:hAnsi="Tahoma" w:cs="Tahoma"/>
          <w:sz w:val="20"/>
          <w:szCs w:val="20"/>
        </w:rPr>
      </w:pPr>
      <w:proofErr w:type="gramStart"/>
      <w:r w:rsidRPr="00533208">
        <w:rPr>
          <w:rFonts w:ascii="Tahoma" w:hAnsi="Tahoma" w:cs="Tahoma"/>
          <w:sz w:val="20"/>
          <w:szCs w:val="20"/>
        </w:rPr>
        <w:t xml:space="preserve">Организация коммерческого учета осуществляется на базе </w:t>
      </w:r>
      <w:r w:rsidRPr="00533208">
        <w:rPr>
          <w:rStyle w:val="Bodytext20"/>
          <w:rFonts w:ascii="Tahoma" w:hAnsi="Tahoma" w:cs="Tahoma"/>
          <w:sz w:val="20"/>
          <w:szCs w:val="20"/>
        </w:rPr>
        <w:t>интеллектуальной системы учета</w:t>
      </w:r>
      <w:r w:rsidRPr="00533208">
        <w:rPr>
          <w:rFonts w:ascii="Tahoma" w:hAnsi="Tahoma" w:cs="Tahoma"/>
          <w:sz w:val="20"/>
          <w:szCs w:val="20"/>
        </w:rPr>
        <w:t xml:space="preserve"> электрической энергии (мощности), представляющей собой совокупность функционально объединенных компонентов и устройств, предназначенная для удаленного сбора, обработки, передачи показаний приборов учета, обеспечивающих информационный обмен, хранение показаний, удаленное управление ее компонентами, устройствами и приборами учета, а также предоставление информации о результатах измерений, данных о количестве и иных параметрах электрической энергии в соответствии с</w:t>
      </w:r>
      <w:proofErr w:type="gramEnd"/>
      <w:r w:rsidRPr="00533208">
        <w:rPr>
          <w:rFonts w:ascii="Tahoma" w:hAnsi="Tahoma" w:cs="Tahoma"/>
          <w:sz w:val="20"/>
          <w:szCs w:val="20"/>
        </w:rPr>
        <w:t xml:space="preserve"> правилами предоставления доступа к минимальному набору функций интеллектуальных систем учета электрической энергии (мощности), утвержденными Правительством РФ.</w:t>
      </w:r>
    </w:p>
    <w:p w:rsidR="006E07FA" w:rsidRPr="00533208" w:rsidRDefault="00850AC3" w:rsidP="00B53446">
      <w:pPr>
        <w:pStyle w:val="Bodytext21"/>
        <w:shd w:val="clear" w:color="auto" w:fill="auto"/>
        <w:tabs>
          <w:tab w:val="left" w:pos="2246"/>
          <w:tab w:val="left" w:pos="2866"/>
        </w:tabs>
        <w:spacing w:before="0"/>
        <w:ind w:firstLine="740"/>
        <w:rPr>
          <w:rFonts w:ascii="Tahoma" w:hAnsi="Tahoma" w:cs="Tahoma"/>
          <w:sz w:val="20"/>
          <w:szCs w:val="20"/>
        </w:rPr>
      </w:pPr>
      <w:proofErr w:type="gramStart"/>
      <w:r w:rsidRPr="00533208">
        <w:rPr>
          <w:rFonts w:ascii="Tahoma" w:hAnsi="Tahoma" w:cs="Tahoma"/>
          <w:sz w:val="20"/>
          <w:szCs w:val="20"/>
        </w:rPr>
        <w:t xml:space="preserve">Согласно п. 62(5) Основ ценообразования, утвержденных постановлением Правительства РФ от 29.12.2011 № 1178 «О ценообразовании в области регулируемых цен (тарифов) в электроэнергетике», расходы на создание и развитие автоматизированных информационно-измерительных систем учета </w:t>
      </w:r>
      <w:r w:rsidRPr="00533208">
        <w:rPr>
          <w:rFonts w:ascii="Tahoma" w:hAnsi="Tahoma" w:cs="Tahoma"/>
          <w:sz w:val="20"/>
          <w:szCs w:val="20"/>
        </w:rPr>
        <w:lastRenderedPageBreak/>
        <w:t xml:space="preserve">ресурсов и передачи показаний приборов учета учитываются при установлении сбытовых надбавок гарантирующего поставщика на основании </w:t>
      </w:r>
      <w:r w:rsidRPr="00533208">
        <w:rPr>
          <w:rStyle w:val="Bodytext20"/>
          <w:rFonts w:ascii="Tahoma" w:hAnsi="Tahoma" w:cs="Tahoma"/>
          <w:sz w:val="20"/>
          <w:szCs w:val="20"/>
        </w:rPr>
        <w:t>утвержденной в установленном порядке инвестиционной программы</w:t>
      </w:r>
      <w:r w:rsidRPr="00533208">
        <w:rPr>
          <w:rFonts w:ascii="Tahoma" w:hAnsi="Tahoma" w:cs="Tahoma"/>
          <w:sz w:val="20"/>
          <w:szCs w:val="20"/>
        </w:rPr>
        <w:t xml:space="preserve"> гарантирующего поставщика в порядке, установленном методическими указаниями по</w:t>
      </w:r>
      <w:proofErr w:type="gramEnd"/>
      <w:r w:rsidRPr="00533208">
        <w:rPr>
          <w:rFonts w:ascii="Tahoma" w:hAnsi="Tahoma" w:cs="Tahoma"/>
          <w:sz w:val="20"/>
          <w:szCs w:val="20"/>
        </w:rPr>
        <w:t xml:space="preserve"> расчету сбытовых надбавок гарантирующих поставщиков с использованием метода сравнения аналогов. При этом к инвестиционным проектам, включаемым в инвестиционную программу гарантирующего поставщика, предъявляются требования эффективности, предусмотренные постановлением Правительства РФ от 01.12.2009</w:t>
      </w:r>
      <w:r w:rsidRPr="00533208">
        <w:rPr>
          <w:rFonts w:ascii="Tahoma" w:hAnsi="Tahoma" w:cs="Tahoma"/>
          <w:sz w:val="20"/>
          <w:szCs w:val="20"/>
        </w:rPr>
        <w:tab/>
        <w:t>№</w:t>
      </w:r>
      <w:r w:rsidRPr="00533208">
        <w:rPr>
          <w:rFonts w:ascii="Tahoma" w:hAnsi="Tahoma" w:cs="Tahoma"/>
          <w:sz w:val="20"/>
          <w:szCs w:val="20"/>
        </w:rPr>
        <w:tab/>
        <w:t>977 «Об инвестиционных программах субъектов</w:t>
      </w:r>
      <w:r w:rsidR="00B53446" w:rsidRPr="00533208">
        <w:rPr>
          <w:rFonts w:ascii="Tahoma" w:hAnsi="Tahoma" w:cs="Tahoma"/>
          <w:sz w:val="20"/>
          <w:szCs w:val="20"/>
        </w:rPr>
        <w:t xml:space="preserve"> </w:t>
      </w:r>
      <w:r w:rsidRPr="00533208">
        <w:rPr>
          <w:rFonts w:ascii="Tahoma" w:hAnsi="Tahoma" w:cs="Tahoma"/>
          <w:sz w:val="20"/>
          <w:szCs w:val="20"/>
        </w:rPr>
        <w:t>электроэнергетики».</w:t>
      </w:r>
    </w:p>
    <w:p w:rsidR="006E07FA" w:rsidRPr="00533208" w:rsidRDefault="00850AC3">
      <w:pPr>
        <w:pStyle w:val="Bodytext21"/>
        <w:shd w:val="clear" w:color="auto" w:fill="auto"/>
        <w:spacing w:before="0"/>
        <w:ind w:firstLine="1160"/>
        <w:rPr>
          <w:rFonts w:ascii="Tahoma" w:hAnsi="Tahoma" w:cs="Tahoma"/>
          <w:sz w:val="20"/>
          <w:szCs w:val="20"/>
        </w:rPr>
      </w:pPr>
      <w:r w:rsidRPr="00533208">
        <w:rPr>
          <w:rFonts w:ascii="Tahoma" w:hAnsi="Tahoma" w:cs="Tahoma"/>
          <w:sz w:val="20"/>
          <w:szCs w:val="20"/>
        </w:rPr>
        <w:t xml:space="preserve">В целом для создания интеллектуальной </w:t>
      </w:r>
      <w:proofErr w:type="gramStart"/>
      <w:r w:rsidRPr="00533208">
        <w:rPr>
          <w:rFonts w:ascii="Tahoma" w:hAnsi="Tahoma" w:cs="Tahoma"/>
          <w:sz w:val="20"/>
          <w:szCs w:val="20"/>
        </w:rPr>
        <w:t>системы снятия показаний приборов учета</w:t>
      </w:r>
      <w:proofErr w:type="gramEnd"/>
      <w:r w:rsidRPr="00533208">
        <w:rPr>
          <w:rFonts w:ascii="Tahoma" w:hAnsi="Tahoma" w:cs="Tahoma"/>
          <w:sz w:val="20"/>
          <w:szCs w:val="20"/>
        </w:rPr>
        <w:t xml:space="preserve"> по потребителям в многоквартирных домах необходима установка более </w:t>
      </w:r>
      <w:r w:rsidR="005165CE" w:rsidRPr="00533208">
        <w:rPr>
          <w:rFonts w:ascii="Tahoma" w:hAnsi="Tahoma" w:cs="Tahoma"/>
          <w:sz w:val="20"/>
          <w:szCs w:val="20"/>
        </w:rPr>
        <w:t>100</w:t>
      </w:r>
      <w:r w:rsidRPr="00533208">
        <w:rPr>
          <w:rFonts w:ascii="Tahoma" w:hAnsi="Tahoma" w:cs="Tahoma"/>
          <w:sz w:val="20"/>
          <w:szCs w:val="20"/>
        </w:rPr>
        <w:t xml:space="preserve"> тыс. интеллектуальных приборов учета.</w:t>
      </w:r>
    </w:p>
    <w:p w:rsidR="006E07FA" w:rsidRPr="00533208" w:rsidRDefault="00850AC3">
      <w:pPr>
        <w:pStyle w:val="Bodytext21"/>
        <w:shd w:val="clear" w:color="auto" w:fill="auto"/>
        <w:spacing w:before="0"/>
        <w:ind w:firstLine="1160"/>
        <w:rPr>
          <w:rFonts w:ascii="Tahoma" w:hAnsi="Tahoma" w:cs="Tahoma"/>
          <w:sz w:val="20"/>
          <w:szCs w:val="20"/>
        </w:rPr>
      </w:pPr>
      <w:r w:rsidRPr="00533208">
        <w:rPr>
          <w:rFonts w:ascii="Tahoma" w:hAnsi="Tahoma" w:cs="Tahoma"/>
          <w:sz w:val="20"/>
          <w:szCs w:val="20"/>
        </w:rPr>
        <w:t xml:space="preserve">Согласно регламентным срокам </w:t>
      </w:r>
      <w:proofErr w:type="spellStart"/>
      <w:r w:rsidRPr="00533208">
        <w:rPr>
          <w:rFonts w:ascii="Tahoma" w:hAnsi="Tahoma" w:cs="Tahoma"/>
          <w:sz w:val="20"/>
          <w:szCs w:val="20"/>
        </w:rPr>
        <w:t>межповерочного</w:t>
      </w:r>
      <w:proofErr w:type="spellEnd"/>
      <w:r w:rsidRPr="00533208">
        <w:rPr>
          <w:rFonts w:ascii="Tahoma" w:hAnsi="Tahoma" w:cs="Tahoma"/>
          <w:sz w:val="20"/>
          <w:szCs w:val="20"/>
        </w:rPr>
        <w:t xml:space="preserve"> интервала за период реализации инвестиционной программы </w:t>
      </w:r>
      <w:r w:rsidR="00C641E0" w:rsidRPr="00533208">
        <w:rPr>
          <w:rFonts w:ascii="Tahoma" w:hAnsi="Tahoma" w:cs="Tahoma"/>
          <w:sz w:val="20"/>
          <w:szCs w:val="20"/>
        </w:rPr>
        <w:t>ООО</w:t>
      </w:r>
      <w:r w:rsidRPr="00533208">
        <w:rPr>
          <w:rFonts w:ascii="Tahoma" w:hAnsi="Tahoma" w:cs="Tahoma"/>
          <w:sz w:val="20"/>
          <w:szCs w:val="20"/>
        </w:rPr>
        <w:t xml:space="preserve"> «</w:t>
      </w:r>
      <w:r w:rsidR="00C641E0" w:rsidRPr="00533208">
        <w:rPr>
          <w:rFonts w:ascii="Tahoma" w:hAnsi="Tahoma" w:cs="Tahoma"/>
          <w:sz w:val="20"/>
          <w:szCs w:val="20"/>
        </w:rPr>
        <w:t>Энергокомфорт</w:t>
      </w:r>
      <w:r w:rsidRPr="00533208">
        <w:rPr>
          <w:rFonts w:ascii="Tahoma" w:hAnsi="Tahoma" w:cs="Tahoma"/>
          <w:sz w:val="20"/>
          <w:szCs w:val="20"/>
        </w:rPr>
        <w:t>»</w:t>
      </w:r>
      <w:proofErr w:type="gramStart"/>
      <w:r w:rsidR="00C641E0" w:rsidRPr="00533208">
        <w:rPr>
          <w:rFonts w:ascii="Tahoma" w:hAnsi="Tahoma" w:cs="Tahoma"/>
          <w:sz w:val="20"/>
          <w:szCs w:val="20"/>
        </w:rPr>
        <w:t>.К</w:t>
      </w:r>
      <w:proofErr w:type="gramEnd"/>
      <w:r w:rsidR="00C641E0" w:rsidRPr="00533208">
        <w:rPr>
          <w:rFonts w:ascii="Tahoma" w:hAnsi="Tahoma" w:cs="Tahoma"/>
          <w:sz w:val="20"/>
          <w:szCs w:val="20"/>
        </w:rPr>
        <w:t>арелия»</w:t>
      </w:r>
      <w:r w:rsidRPr="00533208">
        <w:rPr>
          <w:rFonts w:ascii="Tahoma" w:hAnsi="Tahoma" w:cs="Tahoma"/>
          <w:sz w:val="20"/>
          <w:szCs w:val="20"/>
        </w:rPr>
        <w:t xml:space="preserve"> с 1 июля 2020 г. по 31 декабря 2022 г. подлежит замене </w:t>
      </w:r>
      <w:r w:rsidR="00B53446" w:rsidRPr="00533208">
        <w:rPr>
          <w:rFonts w:ascii="Tahoma" w:hAnsi="Tahoma" w:cs="Tahoma"/>
          <w:sz w:val="20"/>
          <w:szCs w:val="20"/>
        </w:rPr>
        <w:t xml:space="preserve">35 833 </w:t>
      </w:r>
      <w:r w:rsidRPr="00533208">
        <w:rPr>
          <w:rFonts w:ascii="Tahoma" w:hAnsi="Tahoma" w:cs="Tahoma"/>
          <w:sz w:val="20"/>
          <w:szCs w:val="20"/>
        </w:rPr>
        <w:t>прибор</w:t>
      </w:r>
      <w:r w:rsidR="00B53446" w:rsidRPr="00533208">
        <w:rPr>
          <w:rFonts w:ascii="Tahoma" w:hAnsi="Tahoma" w:cs="Tahoma"/>
          <w:sz w:val="20"/>
          <w:szCs w:val="20"/>
        </w:rPr>
        <w:t>а</w:t>
      </w:r>
      <w:r w:rsidRPr="00533208">
        <w:rPr>
          <w:rFonts w:ascii="Tahoma" w:hAnsi="Tahoma" w:cs="Tahoma"/>
          <w:sz w:val="20"/>
          <w:szCs w:val="20"/>
        </w:rPr>
        <w:t xml:space="preserve"> учета, в том числе </w:t>
      </w:r>
      <w:r w:rsidR="00B53446" w:rsidRPr="00533208">
        <w:rPr>
          <w:rFonts w:ascii="Tahoma" w:hAnsi="Tahoma" w:cs="Tahoma"/>
          <w:sz w:val="20"/>
          <w:szCs w:val="20"/>
        </w:rPr>
        <w:t>35 743</w:t>
      </w:r>
      <w:r w:rsidRPr="00533208">
        <w:rPr>
          <w:rFonts w:ascii="Tahoma" w:hAnsi="Tahoma" w:cs="Tahoma"/>
          <w:sz w:val="20"/>
          <w:szCs w:val="20"/>
        </w:rPr>
        <w:t xml:space="preserve"> однофазных и </w:t>
      </w:r>
      <w:r w:rsidR="00B53446" w:rsidRPr="00533208">
        <w:rPr>
          <w:rFonts w:ascii="Tahoma" w:hAnsi="Tahoma" w:cs="Tahoma"/>
          <w:sz w:val="20"/>
          <w:szCs w:val="20"/>
        </w:rPr>
        <w:t>90</w:t>
      </w:r>
      <w:r w:rsidRPr="00533208">
        <w:rPr>
          <w:rFonts w:ascii="Tahoma" w:hAnsi="Tahoma" w:cs="Tahoma"/>
          <w:sz w:val="20"/>
          <w:szCs w:val="20"/>
        </w:rPr>
        <w:t xml:space="preserve"> трехфазных прибора учета.</w:t>
      </w:r>
    </w:p>
    <w:p w:rsidR="006E07FA" w:rsidRPr="00533208" w:rsidRDefault="00850AC3">
      <w:pPr>
        <w:pStyle w:val="Bodytext21"/>
        <w:shd w:val="clear" w:color="auto" w:fill="auto"/>
        <w:spacing w:before="0"/>
        <w:ind w:firstLine="1160"/>
        <w:rPr>
          <w:rFonts w:ascii="Tahoma" w:hAnsi="Tahoma" w:cs="Tahoma"/>
          <w:sz w:val="20"/>
          <w:szCs w:val="20"/>
        </w:rPr>
      </w:pPr>
      <w:r w:rsidRPr="00533208">
        <w:rPr>
          <w:rFonts w:ascii="Tahoma" w:hAnsi="Tahoma" w:cs="Tahoma"/>
          <w:sz w:val="20"/>
          <w:szCs w:val="20"/>
        </w:rPr>
        <w:t xml:space="preserve">Необходимость дополнительных интеллектуальных приборов учета при отсутствии учета или выхода из строя оценивается за период реализации инвестиционной программы в объеме </w:t>
      </w:r>
      <w:r w:rsidR="00B27C89" w:rsidRPr="00533208">
        <w:rPr>
          <w:rFonts w:ascii="Tahoma" w:hAnsi="Tahoma" w:cs="Tahoma"/>
          <w:sz w:val="20"/>
          <w:szCs w:val="20"/>
          <w:lang w:bidi="ar-SA"/>
        </w:rPr>
        <w:t>возможной замены приборов учета самостоятельно абонентами.</w:t>
      </w:r>
    </w:p>
    <w:p w:rsidR="00956264" w:rsidRPr="00533208" w:rsidRDefault="00850AC3">
      <w:pPr>
        <w:pStyle w:val="Bodytext21"/>
        <w:shd w:val="clear" w:color="auto" w:fill="auto"/>
        <w:spacing w:before="0"/>
        <w:ind w:firstLine="1160"/>
        <w:rPr>
          <w:rFonts w:ascii="Tahoma" w:hAnsi="Tahoma" w:cs="Tahoma"/>
          <w:sz w:val="20"/>
          <w:szCs w:val="20"/>
        </w:rPr>
      </w:pPr>
      <w:proofErr w:type="gramStart"/>
      <w:r w:rsidRPr="00533208">
        <w:rPr>
          <w:rFonts w:ascii="Tahoma" w:hAnsi="Tahoma" w:cs="Tahoma"/>
          <w:sz w:val="20"/>
          <w:szCs w:val="20"/>
        </w:rPr>
        <w:t xml:space="preserve">Помимо приборов учета с телеметрическим выходом для создания интеллектуальной системы учета Программа учитывает приобретение и обслуживание </w:t>
      </w:r>
      <w:r w:rsidR="00956264" w:rsidRPr="00533208">
        <w:rPr>
          <w:rFonts w:ascii="Tahoma" w:hAnsi="Tahoma" w:cs="Tahoma"/>
          <w:sz w:val="20"/>
          <w:szCs w:val="20"/>
          <w:lang w:val="en-US"/>
        </w:rPr>
        <w:t>GSM</w:t>
      </w:r>
      <w:r w:rsidR="00956264" w:rsidRPr="00533208">
        <w:rPr>
          <w:rFonts w:ascii="Tahoma" w:hAnsi="Tahoma" w:cs="Tahoma"/>
          <w:sz w:val="20"/>
          <w:szCs w:val="20"/>
        </w:rPr>
        <w:t xml:space="preserve"> модемы</w:t>
      </w:r>
      <w:r w:rsidRPr="00533208">
        <w:rPr>
          <w:rFonts w:ascii="Tahoma" w:hAnsi="Tahoma" w:cs="Tahoma"/>
          <w:sz w:val="20"/>
          <w:szCs w:val="20"/>
        </w:rPr>
        <w:t>, осуществляющих коммуникацию приборов учета и серверного оборудования, а также приобретение и сопровождение расчетных программных комплексов для создания Центра сбора и обработки информации на базе современного оборудования и программных продуктов для обеспечения устройства синхронизации времени, автоматизированных рабочих мест</w:t>
      </w:r>
      <w:r w:rsidR="00956264" w:rsidRPr="00533208">
        <w:rPr>
          <w:rFonts w:ascii="Tahoma" w:hAnsi="Tahoma" w:cs="Tahoma"/>
          <w:sz w:val="20"/>
          <w:szCs w:val="20"/>
        </w:rPr>
        <w:t>.</w:t>
      </w:r>
      <w:proofErr w:type="gramEnd"/>
    </w:p>
    <w:p w:rsidR="006E07FA" w:rsidRPr="00533208" w:rsidRDefault="00850AC3">
      <w:pPr>
        <w:pStyle w:val="Bodytext21"/>
        <w:shd w:val="clear" w:color="auto" w:fill="auto"/>
        <w:spacing w:before="0"/>
        <w:ind w:firstLine="1160"/>
        <w:rPr>
          <w:rFonts w:ascii="Tahoma" w:hAnsi="Tahoma" w:cs="Tahoma"/>
          <w:sz w:val="20"/>
          <w:szCs w:val="20"/>
        </w:rPr>
      </w:pPr>
      <w:r w:rsidRPr="00533208">
        <w:rPr>
          <w:rFonts w:ascii="Tahoma" w:hAnsi="Tahoma" w:cs="Tahoma"/>
          <w:sz w:val="20"/>
          <w:szCs w:val="20"/>
        </w:rPr>
        <w:t xml:space="preserve"> Модернизация существующих объектов технических средств сбора и хранения информации, разработка и приобретение программных продуктов, резервирование и кластеризация информации в рамках программы развития </w:t>
      </w:r>
      <w:proofErr w:type="gramStart"/>
      <w:r w:rsidRPr="00533208">
        <w:rPr>
          <w:rFonts w:ascii="Tahoma" w:hAnsi="Tahoma" w:cs="Tahoma"/>
          <w:sz w:val="20"/>
          <w:szCs w:val="20"/>
        </w:rPr>
        <w:t>ИТ</w:t>
      </w:r>
      <w:proofErr w:type="gramEnd"/>
      <w:r w:rsidRPr="00533208">
        <w:rPr>
          <w:rFonts w:ascii="Tahoma" w:hAnsi="Tahoma" w:cs="Tahoma"/>
          <w:sz w:val="20"/>
          <w:szCs w:val="20"/>
        </w:rPr>
        <w:t xml:space="preserve"> планируется на период 2020-2022 гг. за счет </w:t>
      </w:r>
      <w:r w:rsidR="00ED76BC" w:rsidRPr="00533208">
        <w:rPr>
          <w:rFonts w:ascii="Tahoma" w:hAnsi="Tahoma" w:cs="Tahoma"/>
          <w:sz w:val="20"/>
          <w:szCs w:val="20"/>
        </w:rPr>
        <w:t>собственных средств.</w:t>
      </w:r>
    </w:p>
    <w:p w:rsidR="006E07FA" w:rsidRPr="00533208" w:rsidRDefault="00850AC3">
      <w:pPr>
        <w:pStyle w:val="Bodytext21"/>
        <w:shd w:val="clear" w:color="auto" w:fill="auto"/>
        <w:spacing w:before="0"/>
        <w:ind w:firstLine="1160"/>
        <w:rPr>
          <w:rFonts w:ascii="Tahoma" w:hAnsi="Tahoma" w:cs="Tahoma"/>
          <w:sz w:val="20"/>
          <w:szCs w:val="20"/>
        </w:rPr>
      </w:pPr>
      <w:r w:rsidRPr="00533208">
        <w:rPr>
          <w:rFonts w:ascii="Tahoma" w:hAnsi="Tahoma" w:cs="Tahoma"/>
          <w:sz w:val="20"/>
          <w:szCs w:val="20"/>
        </w:rPr>
        <w:t>Решения, принятые при разработке инвестиционной программы, соответствуют целям и задачам, определенным федеральным законодательством.</w:t>
      </w:r>
    </w:p>
    <w:p w:rsidR="006E07FA" w:rsidRPr="00533208" w:rsidRDefault="00850AC3">
      <w:pPr>
        <w:pStyle w:val="Bodytext21"/>
        <w:shd w:val="clear" w:color="auto" w:fill="auto"/>
        <w:spacing w:before="0"/>
        <w:ind w:firstLine="1120"/>
        <w:jc w:val="left"/>
        <w:rPr>
          <w:rFonts w:ascii="Tahoma" w:hAnsi="Tahoma" w:cs="Tahoma"/>
          <w:sz w:val="20"/>
          <w:szCs w:val="20"/>
        </w:rPr>
      </w:pPr>
      <w:r w:rsidRPr="00533208">
        <w:rPr>
          <w:rFonts w:ascii="Tahoma" w:hAnsi="Tahoma" w:cs="Tahoma"/>
          <w:sz w:val="20"/>
          <w:szCs w:val="20"/>
        </w:rPr>
        <w:t>В рамках реализации инвестиционной программы предусматривается решение следующих задач:</w:t>
      </w:r>
    </w:p>
    <w:p w:rsidR="006E07FA" w:rsidRPr="00533208" w:rsidRDefault="00850AC3">
      <w:pPr>
        <w:pStyle w:val="Bodytext21"/>
        <w:numPr>
          <w:ilvl w:val="0"/>
          <w:numId w:val="2"/>
        </w:numPr>
        <w:shd w:val="clear" w:color="auto" w:fill="auto"/>
        <w:tabs>
          <w:tab w:val="left" w:pos="898"/>
        </w:tabs>
        <w:spacing w:before="0"/>
        <w:ind w:left="900"/>
        <w:jc w:val="left"/>
        <w:rPr>
          <w:rFonts w:ascii="Tahoma" w:hAnsi="Tahoma" w:cs="Tahoma"/>
          <w:sz w:val="20"/>
          <w:szCs w:val="20"/>
        </w:rPr>
      </w:pPr>
      <w:r w:rsidRPr="00533208">
        <w:rPr>
          <w:rFonts w:ascii="Tahoma" w:hAnsi="Tahoma" w:cs="Tahoma"/>
          <w:sz w:val="20"/>
          <w:szCs w:val="20"/>
        </w:rPr>
        <w:t>Контроль и мониторинг надежности, бесперебойного и качественного электроснабжения потребителей;</w:t>
      </w:r>
    </w:p>
    <w:p w:rsidR="006E07FA" w:rsidRPr="00533208" w:rsidRDefault="00850AC3">
      <w:pPr>
        <w:pStyle w:val="Bodytext21"/>
        <w:numPr>
          <w:ilvl w:val="0"/>
          <w:numId w:val="2"/>
        </w:numPr>
        <w:shd w:val="clear" w:color="auto" w:fill="auto"/>
        <w:tabs>
          <w:tab w:val="left" w:pos="927"/>
        </w:tabs>
        <w:spacing w:before="0"/>
        <w:ind w:left="540" w:firstLine="0"/>
        <w:rPr>
          <w:rFonts w:ascii="Tahoma" w:hAnsi="Tahoma" w:cs="Tahoma"/>
          <w:sz w:val="20"/>
          <w:szCs w:val="20"/>
        </w:rPr>
      </w:pPr>
      <w:r w:rsidRPr="00533208">
        <w:rPr>
          <w:rFonts w:ascii="Tahoma" w:hAnsi="Tahoma" w:cs="Tahoma"/>
          <w:sz w:val="20"/>
          <w:szCs w:val="20"/>
        </w:rPr>
        <w:t>Улучшение качества обслуживания населения;</w:t>
      </w:r>
    </w:p>
    <w:p w:rsidR="006E07FA" w:rsidRPr="00533208" w:rsidRDefault="00850AC3">
      <w:pPr>
        <w:pStyle w:val="Bodytext21"/>
        <w:numPr>
          <w:ilvl w:val="0"/>
          <w:numId w:val="2"/>
        </w:numPr>
        <w:shd w:val="clear" w:color="auto" w:fill="auto"/>
        <w:tabs>
          <w:tab w:val="left" w:pos="927"/>
        </w:tabs>
        <w:spacing w:before="0"/>
        <w:ind w:left="900"/>
        <w:jc w:val="left"/>
        <w:rPr>
          <w:rFonts w:ascii="Tahoma" w:hAnsi="Tahoma" w:cs="Tahoma"/>
          <w:sz w:val="20"/>
          <w:szCs w:val="20"/>
        </w:rPr>
      </w:pPr>
      <w:r w:rsidRPr="00533208">
        <w:rPr>
          <w:rFonts w:ascii="Tahoma" w:hAnsi="Tahoma" w:cs="Tahoma"/>
          <w:sz w:val="20"/>
          <w:szCs w:val="20"/>
        </w:rPr>
        <w:t>Прозрачность формирования начислений за потребленную электроэнергию;</w:t>
      </w:r>
    </w:p>
    <w:p w:rsidR="006E07FA" w:rsidRPr="00533208" w:rsidRDefault="00850AC3">
      <w:pPr>
        <w:pStyle w:val="Bodytext21"/>
        <w:numPr>
          <w:ilvl w:val="0"/>
          <w:numId w:val="2"/>
        </w:numPr>
        <w:shd w:val="clear" w:color="auto" w:fill="auto"/>
        <w:tabs>
          <w:tab w:val="left" w:pos="927"/>
        </w:tabs>
        <w:spacing w:before="0"/>
        <w:ind w:left="900"/>
        <w:jc w:val="left"/>
        <w:rPr>
          <w:rFonts w:ascii="Tahoma" w:hAnsi="Tahoma" w:cs="Tahoma"/>
          <w:sz w:val="20"/>
          <w:szCs w:val="20"/>
        </w:rPr>
      </w:pPr>
      <w:r w:rsidRPr="00533208">
        <w:rPr>
          <w:rFonts w:ascii="Tahoma" w:hAnsi="Tahoma" w:cs="Tahoma"/>
          <w:sz w:val="20"/>
          <w:szCs w:val="20"/>
        </w:rPr>
        <w:t>Снижение количества обращений потребителей и разногласий с исполнителями коммунальных услуг и иными заинтересованными лицами.</w:t>
      </w:r>
    </w:p>
    <w:p w:rsidR="006E07FA" w:rsidRPr="00533208" w:rsidRDefault="00850AC3">
      <w:pPr>
        <w:pStyle w:val="Bodytext21"/>
        <w:numPr>
          <w:ilvl w:val="0"/>
          <w:numId w:val="2"/>
        </w:numPr>
        <w:shd w:val="clear" w:color="auto" w:fill="auto"/>
        <w:tabs>
          <w:tab w:val="left" w:pos="927"/>
        </w:tabs>
        <w:spacing w:before="0"/>
        <w:ind w:left="900"/>
        <w:jc w:val="left"/>
        <w:rPr>
          <w:rFonts w:ascii="Tahoma" w:hAnsi="Tahoma" w:cs="Tahoma"/>
          <w:sz w:val="20"/>
          <w:szCs w:val="20"/>
        </w:rPr>
      </w:pPr>
      <w:r w:rsidRPr="00533208">
        <w:rPr>
          <w:rFonts w:ascii="Tahoma" w:hAnsi="Tahoma" w:cs="Tahoma"/>
          <w:sz w:val="20"/>
          <w:szCs w:val="20"/>
        </w:rPr>
        <w:t xml:space="preserve">Снижение коммерческих потерь электрической энергии и объемов электроэнергии на </w:t>
      </w:r>
      <w:proofErr w:type="spellStart"/>
      <w:r w:rsidRPr="00533208">
        <w:rPr>
          <w:rFonts w:ascii="Tahoma" w:hAnsi="Tahoma" w:cs="Tahoma"/>
          <w:sz w:val="20"/>
          <w:szCs w:val="20"/>
        </w:rPr>
        <w:t>общедомовые</w:t>
      </w:r>
      <w:proofErr w:type="spellEnd"/>
      <w:r w:rsidRPr="00533208">
        <w:rPr>
          <w:rFonts w:ascii="Tahoma" w:hAnsi="Tahoma" w:cs="Tahoma"/>
          <w:sz w:val="20"/>
          <w:szCs w:val="20"/>
        </w:rPr>
        <w:t xml:space="preserve"> нужды;</w:t>
      </w:r>
    </w:p>
    <w:p w:rsidR="006E07FA" w:rsidRPr="00533208" w:rsidRDefault="00850AC3">
      <w:pPr>
        <w:pStyle w:val="Bodytext21"/>
        <w:numPr>
          <w:ilvl w:val="0"/>
          <w:numId w:val="2"/>
        </w:numPr>
        <w:shd w:val="clear" w:color="auto" w:fill="auto"/>
        <w:tabs>
          <w:tab w:val="left" w:pos="927"/>
        </w:tabs>
        <w:spacing w:before="0" w:after="1129"/>
        <w:ind w:left="900"/>
        <w:jc w:val="left"/>
        <w:rPr>
          <w:rFonts w:ascii="Tahoma" w:hAnsi="Tahoma" w:cs="Tahoma"/>
          <w:sz w:val="20"/>
          <w:szCs w:val="20"/>
        </w:rPr>
      </w:pPr>
      <w:r w:rsidRPr="00533208">
        <w:rPr>
          <w:rFonts w:ascii="Tahoma" w:hAnsi="Tahoma" w:cs="Tahoma"/>
          <w:sz w:val="20"/>
          <w:szCs w:val="20"/>
        </w:rPr>
        <w:t>Обеспечение устойчивого функционирования электроэнергетики и присоединения потребителей к системе автоматизированного учета.</w:t>
      </w:r>
    </w:p>
    <w:p w:rsidR="00533208" w:rsidRPr="009E565F" w:rsidRDefault="00533208" w:rsidP="00DB54C0">
      <w:pPr>
        <w:pStyle w:val="Bodytext21"/>
        <w:shd w:val="clear" w:color="auto" w:fill="auto"/>
        <w:tabs>
          <w:tab w:val="left" w:pos="927"/>
        </w:tabs>
        <w:spacing w:before="0"/>
        <w:ind w:firstLine="1134"/>
        <w:rPr>
          <w:rFonts w:ascii="Tahoma" w:hAnsi="Tahoma" w:cs="Tahoma"/>
          <w:sz w:val="20"/>
          <w:szCs w:val="20"/>
        </w:rPr>
      </w:pPr>
    </w:p>
    <w:p w:rsidR="009F1594" w:rsidRPr="00533208" w:rsidRDefault="009F1594" w:rsidP="00DB54C0">
      <w:pPr>
        <w:pStyle w:val="Bodytext21"/>
        <w:shd w:val="clear" w:color="auto" w:fill="auto"/>
        <w:tabs>
          <w:tab w:val="left" w:pos="927"/>
        </w:tabs>
        <w:spacing w:before="0"/>
        <w:ind w:firstLine="1134"/>
        <w:rPr>
          <w:rFonts w:ascii="Tahoma" w:hAnsi="Tahoma" w:cs="Tahoma"/>
          <w:sz w:val="20"/>
          <w:szCs w:val="20"/>
        </w:rPr>
      </w:pPr>
      <w:r w:rsidRPr="00533208">
        <w:rPr>
          <w:rFonts w:ascii="Tahoma" w:hAnsi="Tahoma" w:cs="Tahoma"/>
          <w:sz w:val="20"/>
          <w:szCs w:val="20"/>
        </w:rPr>
        <w:lastRenderedPageBreak/>
        <w:t xml:space="preserve">2. Федеральными законами от 29.12.2017 451-ФЗ  и  от 25.12.2018 484-ФЗ введены требования к лицензируемым </w:t>
      </w:r>
      <w:proofErr w:type="spellStart"/>
      <w:r w:rsidRPr="00533208">
        <w:rPr>
          <w:rFonts w:ascii="Tahoma" w:hAnsi="Tahoma" w:cs="Tahoma"/>
          <w:sz w:val="20"/>
          <w:szCs w:val="20"/>
        </w:rPr>
        <w:t>энергосбытовым</w:t>
      </w:r>
      <w:proofErr w:type="spellEnd"/>
      <w:r w:rsidRPr="00533208">
        <w:rPr>
          <w:rFonts w:ascii="Tahoma" w:hAnsi="Tahoma" w:cs="Tahoma"/>
          <w:sz w:val="20"/>
          <w:szCs w:val="20"/>
        </w:rPr>
        <w:t xml:space="preserve"> компаниям и гарантирующим поставщикам. Для получения лицензии </w:t>
      </w:r>
      <w:r w:rsidR="00DB54C0" w:rsidRPr="00533208">
        <w:rPr>
          <w:rFonts w:ascii="Tahoma" w:hAnsi="Tahoma" w:cs="Tahoma"/>
          <w:sz w:val="20"/>
          <w:szCs w:val="20"/>
        </w:rPr>
        <w:t>необходимо соблюдение общих лицензионных требований и дополнительных лицензионных требований.</w:t>
      </w:r>
    </w:p>
    <w:p w:rsidR="00DB54C0" w:rsidRPr="00533208" w:rsidRDefault="00DB54C0" w:rsidP="00DB54C0">
      <w:pPr>
        <w:pStyle w:val="Bodytext21"/>
        <w:shd w:val="clear" w:color="auto" w:fill="auto"/>
        <w:tabs>
          <w:tab w:val="left" w:pos="927"/>
        </w:tabs>
        <w:spacing w:before="0"/>
        <w:ind w:firstLine="1134"/>
        <w:rPr>
          <w:rFonts w:ascii="Tahoma" w:hAnsi="Tahoma" w:cs="Tahoma"/>
          <w:sz w:val="20"/>
          <w:szCs w:val="20"/>
        </w:rPr>
      </w:pPr>
      <w:r w:rsidRPr="00533208">
        <w:rPr>
          <w:rFonts w:ascii="Tahoma" w:hAnsi="Tahoma" w:cs="Tahoma"/>
          <w:sz w:val="20"/>
          <w:szCs w:val="20"/>
        </w:rPr>
        <w:t xml:space="preserve">К дополнительным лицензионным требованиям относятся требования к организации обслуживания потребителей. </w:t>
      </w:r>
    </w:p>
    <w:p w:rsidR="00023FE1" w:rsidRPr="00533208" w:rsidRDefault="00023FE1" w:rsidP="00023FE1">
      <w:pPr>
        <w:pStyle w:val="Bodytext21"/>
        <w:numPr>
          <w:ilvl w:val="0"/>
          <w:numId w:val="3"/>
        </w:numPr>
        <w:shd w:val="clear" w:color="auto" w:fill="auto"/>
        <w:tabs>
          <w:tab w:val="left" w:pos="927"/>
        </w:tabs>
        <w:spacing w:before="0"/>
        <w:rPr>
          <w:rFonts w:ascii="Tahoma" w:hAnsi="Tahoma" w:cs="Tahoma"/>
          <w:sz w:val="20"/>
          <w:szCs w:val="20"/>
        </w:rPr>
      </w:pPr>
      <w:r w:rsidRPr="00533208">
        <w:rPr>
          <w:rFonts w:ascii="Tahoma" w:hAnsi="Tahoma" w:cs="Tahoma"/>
          <w:sz w:val="20"/>
          <w:szCs w:val="20"/>
        </w:rPr>
        <w:t>Организация сайта гарантирующего поставщика;</w:t>
      </w:r>
    </w:p>
    <w:p w:rsidR="00023FE1" w:rsidRPr="00533208" w:rsidRDefault="00023FE1" w:rsidP="00023FE1">
      <w:pPr>
        <w:pStyle w:val="Bodytext21"/>
        <w:numPr>
          <w:ilvl w:val="0"/>
          <w:numId w:val="3"/>
        </w:numPr>
        <w:shd w:val="clear" w:color="auto" w:fill="auto"/>
        <w:tabs>
          <w:tab w:val="left" w:pos="927"/>
        </w:tabs>
        <w:spacing w:before="0"/>
        <w:rPr>
          <w:rFonts w:ascii="Tahoma" w:hAnsi="Tahoma" w:cs="Tahoma"/>
          <w:sz w:val="20"/>
          <w:szCs w:val="20"/>
        </w:rPr>
      </w:pPr>
      <w:r w:rsidRPr="00533208">
        <w:rPr>
          <w:rFonts w:ascii="Tahoma" w:hAnsi="Tahoma" w:cs="Tahoma"/>
          <w:sz w:val="20"/>
          <w:szCs w:val="20"/>
        </w:rPr>
        <w:t xml:space="preserve">Наличие бесплатного телефонного или </w:t>
      </w:r>
      <w:proofErr w:type="spellStart"/>
      <w:r w:rsidRPr="00533208">
        <w:rPr>
          <w:rFonts w:ascii="Tahoma" w:hAnsi="Tahoma" w:cs="Tahoma"/>
          <w:sz w:val="20"/>
          <w:szCs w:val="20"/>
        </w:rPr>
        <w:t>телеком</w:t>
      </w:r>
      <w:proofErr w:type="spellEnd"/>
      <w:proofErr w:type="gramStart"/>
      <w:r w:rsidRPr="00533208">
        <w:rPr>
          <w:rFonts w:ascii="Tahoma" w:hAnsi="Tahoma" w:cs="Tahoma"/>
          <w:sz w:val="20"/>
          <w:szCs w:val="20"/>
        </w:rPr>
        <w:t>.</w:t>
      </w:r>
      <w:proofErr w:type="gramEnd"/>
      <w:r w:rsidRPr="0053320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533208">
        <w:rPr>
          <w:rFonts w:ascii="Tahoma" w:hAnsi="Tahoma" w:cs="Tahoma"/>
          <w:sz w:val="20"/>
          <w:szCs w:val="20"/>
        </w:rPr>
        <w:t>к</w:t>
      </w:r>
      <w:proofErr w:type="gramEnd"/>
      <w:r w:rsidRPr="00533208">
        <w:rPr>
          <w:rFonts w:ascii="Tahoma" w:hAnsi="Tahoma" w:cs="Tahoma"/>
          <w:sz w:val="20"/>
          <w:szCs w:val="20"/>
        </w:rPr>
        <w:t>анала связи между потребителем и продавцом;</w:t>
      </w:r>
    </w:p>
    <w:p w:rsidR="00023FE1" w:rsidRPr="00533208" w:rsidRDefault="00023FE1" w:rsidP="00023FE1">
      <w:pPr>
        <w:pStyle w:val="Bodytext21"/>
        <w:numPr>
          <w:ilvl w:val="0"/>
          <w:numId w:val="3"/>
        </w:numPr>
        <w:shd w:val="clear" w:color="auto" w:fill="auto"/>
        <w:tabs>
          <w:tab w:val="left" w:pos="927"/>
        </w:tabs>
        <w:spacing w:before="0"/>
        <w:rPr>
          <w:rFonts w:ascii="Tahoma" w:hAnsi="Tahoma" w:cs="Tahoma"/>
          <w:sz w:val="20"/>
          <w:szCs w:val="20"/>
        </w:rPr>
      </w:pPr>
      <w:r w:rsidRPr="00533208">
        <w:rPr>
          <w:rFonts w:ascii="Tahoma" w:hAnsi="Tahoma" w:cs="Tahoma"/>
          <w:sz w:val="20"/>
          <w:szCs w:val="20"/>
        </w:rPr>
        <w:t>Организация заочного обслуживания потребителей по средство телефонной связи;</w:t>
      </w:r>
    </w:p>
    <w:p w:rsidR="00023FE1" w:rsidRPr="00533208" w:rsidRDefault="00023FE1" w:rsidP="00023FE1">
      <w:pPr>
        <w:pStyle w:val="Bodytext21"/>
        <w:numPr>
          <w:ilvl w:val="0"/>
          <w:numId w:val="3"/>
        </w:numPr>
        <w:shd w:val="clear" w:color="auto" w:fill="auto"/>
        <w:tabs>
          <w:tab w:val="left" w:pos="927"/>
        </w:tabs>
        <w:spacing w:before="0"/>
        <w:rPr>
          <w:rFonts w:ascii="Tahoma" w:hAnsi="Tahoma" w:cs="Tahoma"/>
          <w:sz w:val="20"/>
          <w:szCs w:val="20"/>
        </w:rPr>
      </w:pPr>
      <w:r w:rsidRPr="00533208">
        <w:rPr>
          <w:rFonts w:ascii="Tahoma" w:hAnsi="Tahoma" w:cs="Tahoma"/>
          <w:sz w:val="20"/>
          <w:szCs w:val="20"/>
        </w:rPr>
        <w:t xml:space="preserve">Организация очного обслуживания потребителей посредством открытия собственных </w:t>
      </w:r>
      <w:proofErr w:type="spellStart"/>
      <w:r w:rsidRPr="00533208">
        <w:rPr>
          <w:rFonts w:ascii="Tahoma" w:hAnsi="Tahoma" w:cs="Tahoma"/>
          <w:sz w:val="20"/>
          <w:szCs w:val="20"/>
        </w:rPr>
        <w:t>ЦОКов</w:t>
      </w:r>
      <w:proofErr w:type="spellEnd"/>
      <w:r w:rsidR="00716C01" w:rsidRPr="00533208">
        <w:rPr>
          <w:rFonts w:ascii="Tahoma" w:hAnsi="Tahoma" w:cs="Tahoma"/>
          <w:sz w:val="20"/>
          <w:szCs w:val="20"/>
        </w:rPr>
        <w:t xml:space="preserve"> (Центр обслуживания клиентов)</w:t>
      </w:r>
      <w:r w:rsidRPr="00533208">
        <w:rPr>
          <w:rFonts w:ascii="Tahoma" w:hAnsi="Tahoma" w:cs="Tahoma"/>
          <w:sz w:val="20"/>
          <w:szCs w:val="20"/>
        </w:rPr>
        <w:t>.</w:t>
      </w:r>
    </w:p>
    <w:p w:rsidR="00023FE1" w:rsidRPr="00533208" w:rsidRDefault="00023FE1" w:rsidP="00023FE1">
      <w:pPr>
        <w:pStyle w:val="Bodytext21"/>
        <w:shd w:val="clear" w:color="auto" w:fill="auto"/>
        <w:tabs>
          <w:tab w:val="left" w:pos="927"/>
        </w:tabs>
        <w:spacing w:before="0"/>
        <w:ind w:firstLine="1134"/>
        <w:rPr>
          <w:rFonts w:ascii="Tahoma" w:hAnsi="Tahoma" w:cs="Tahoma"/>
          <w:sz w:val="20"/>
          <w:szCs w:val="20"/>
        </w:rPr>
      </w:pPr>
      <w:r w:rsidRPr="00533208">
        <w:rPr>
          <w:rFonts w:ascii="Tahoma" w:hAnsi="Tahoma" w:cs="Tahoma"/>
          <w:sz w:val="20"/>
          <w:szCs w:val="20"/>
        </w:rPr>
        <w:t xml:space="preserve">Требования к количеству </w:t>
      </w:r>
      <w:proofErr w:type="spellStart"/>
      <w:r w:rsidRPr="00533208">
        <w:rPr>
          <w:rFonts w:ascii="Tahoma" w:hAnsi="Tahoma" w:cs="Tahoma"/>
          <w:sz w:val="20"/>
          <w:szCs w:val="20"/>
        </w:rPr>
        <w:t>ЦОКов</w:t>
      </w:r>
      <w:proofErr w:type="spellEnd"/>
      <w:r w:rsidRPr="00533208">
        <w:rPr>
          <w:rFonts w:ascii="Tahoma" w:hAnsi="Tahoma" w:cs="Tahoma"/>
          <w:sz w:val="20"/>
          <w:szCs w:val="20"/>
        </w:rPr>
        <w:t xml:space="preserve"> определены из расчета 1 ЦОК на каждые 60 тыс. жителей населенного пункта, на территории которого осуществляет свою деятельность гарантирующий поставщик.</w:t>
      </w:r>
    </w:p>
    <w:p w:rsidR="00DB54C0" w:rsidRPr="00533208" w:rsidRDefault="00023FE1" w:rsidP="00023FE1">
      <w:pPr>
        <w:pStyle w:val="Bodytext21"/>
        <w:shd w:val="clear" w:color="auto" w:fill="auto"/>
        <w:tabs>
          <w:tab w:val="left" w:pos="927"/>
        </w:tabs>
        <w:spacing w:before="0"/>
        <w:ind w:firstLine="1134"/>
        <w:rPr>
          <w:rFonts w:ascii="Tahoma" w:hAnsi="Tahoma" w:cs="Tahoma"/>
          <w:sz w:val="20"/>
          <w:szCs w:val="20"/>
        </w:rPr>
      </w:pPr>
      <w:r w:rsidRPr="00533208">
        <w:rPr>
          <w:rFonts w:ascii="Tahoma" w:hAnsi="Tahoma" w:cs="Tahoma"/>
          <w:sz w:val="20"/>
          <w:szCs w:val="20"/>
        </w:rPr>
        <w:t xml:space="preserve">Постановлением ГК РК по энергетике и регулированию тарифов от 10.10.2006г. №137 ООО «Энергокомфорт». Карелия» с </w:t>
      </w:r>
      <w:r w:rsidRPr="00533208">
        <w:rPr>
          <w:rFonts w:ascii="Tahoma" w:hAnsi="Tahoma" w:cs="Tahoma"/>
          <w:color w:val="auto"/>
          <w:sz w:val="20"/>
          <w:szCs w:val="20"/>
        </w:rPr>
        <w:t>1 сентября 2006 года</w:t>
      </w:r>
      <w:r w:rsidRPr="00533208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533208">
        <w:rPr>
          <w:rFonts w:ascii="Tahoma" w:hAnsi="Tahoma" w:cs="Tahoma"/>
          <w:sz w:val="20"/>
          <w:szCs w:val="20"/>
        </w:rPr>
        <w:t xml:space="preserve">присвоен статус гарантирующего поставщика компании, осуществляющей в соответствии с действующим законодательством и принятыми на себя обязательствами поставку электрической энергии на территории </w:t>
      </w:r>
      <w:proofErr w:type="gramStart"/>
      <w:r w:rsidRPr="00533208">
        <w:rPr>
          <w:rFonts w:ascii="Tahoma" w:hAnsi="Tahoma" w:cs="Tahoma"/>
          <w:sz w:val="20"/>
          <w:szCs w:val="20"/>
        </w:rPr>
        <w:t>г</w:t>
      </w:r>
      <w:proofErr w:type="gramEnd"/>
      <w:r w:rsidRPr="00533208">
        <w:rPr>
          <w:rFonts w:ascii="Tahoma" w:hAnsi="Tahoma" w:cs="Tahoma"/>
          <w:sz w:val="20"/>
          <w:szCs w:val="20"/>
        </w:rPr>
        <w:t xml:space="preserve">. Петрозаводска и п. </w:t>
      </w:r>
      <w:proofErr w:type="spellStart"/>
      <w:r w:rsidRPr="00533208">
        <w:rPr>
          <w:rFonts w:ascii="Tahoma" w:hAnsi="Tahoma" w:cs="Tahoma"/>
          <w:sz w:val="20"/>
          <w:szCs w:val="20"/>
        </w:rPr>
        <w:t>Кварцитный</w:t>
      </w:r>
      <w:proofErr w:type="spellEnd"/>
      <w:r w:rsidRPr="00533208">
        <w:rPr>
          <w:rFonts w:ascii="Tahoma" w:hAnsi="Tahoma" w:cs="Tahoma"/>
          <w:sz w:val="20"/>
          <w:szCs w:val="20"/>
        </w:rPr>
        <w:t xml:space="preserve"> по публичным договорам энергоснабжения или купли-продажи электрической энергии любому обратившемуся к ней потребителю.</w:t>
      </w:r>
    </w:p>
    <w:p w:rsidR="00023FE1" w:rsidRPr="00533208" w:rsidRDefault="00716C01" w:rsidP="00023FE1">
      <w:pPr>
        <w:pStyle w:val="Bodytext21"/>
        <w:shd w:val="clear" w:color="auto" w:fill="auto"/>
        <w:tabs>
          <w:tab w:val="left" w:pos="927"/>
        </w:tabs>
        <w:spacing w:before="0"/>
        <w:ind w:firstLine="1134"/>
        <w:rPr>
          <w:rFonts w:ascii="Tahoma" w:hAnsi="Tahoma" w:cs="Tahoma"/>
          <w:sz w:val="20"/>
          <w:szCs w:val="20"/>
        </w:rPr>
      </w:pPr>
      <w:r w:rsidRPr="00533208">
        <w:rPr>
          <w:rFonts w:ascii="Tahoma" w:hAnsi="Tahoma" w:cs="Tahoma"/>
          <w:sz w:val="20"/>
          <w:szCs w:val="20"/>
        </w:rPr>
        <w:t>г. Петрозаводск на 2018г. насчитывает 279180 жителей.</w:t>
      </w:r>
    </w:p>
    <w:p w:rsidR="00716C01" w:rsidRPr="00533208" w:rsidRDefault="00716C01" w:rsidP="00023FE1">
      <w:pPr>
        <w:pStyle w:val="Bodytext21"/>
        <w:shd w:val="clear" w:color="auto" w:fill="auto"/>
        <w:tabs>
          <w:tab w:val="left" w:pos="927"/>
        </w:tabs>
        <w:spacing w:before="0"/>
        <w:ind w:firstLine="1134"/>
        <w:rPr>
          <w:rFonts w:ascii="Tahoma" w:hAnsi="Tahoma" w:cs="Tahoma"/>
          <w:sz w:val="20"/>
          <w:szCs w:val="20"/>
        </w:rPr>
      </w:pPr>
      <w:r w:rsidRPr="00533208">
        <w:rPr>
          <w:rFonts w:ascii="Tahoma" w:hAnsi="Tahoma" w:cs="Tahoma"/>
          <w:sz w:val="20"/>
          <w:szCs w:val="20"/>
        </w:rPr>
        <w:t xml:space="preserve">п. </w:t>
      </w:r>
      <w:proofErr w:type="spellStart"/>
      <w:r w:rsidRPr="00533208">
        <w:rPr>
          <w:rFonts w:ascii="Tahoma" w:hAnsi="Tahoma" w:cs="Tahoma"/>
          <w:sz w:val="20"/>
          <w:szCs w:val="20"/>
        </w:rPr>
        <w:t>Кварцитный</w:t>
      </w:r>
      <w:proofErr w:type="spellEnd"/>
      <w:r w:rsidRPr="00533208">
        <w:rPr>
          <w:rFonts w:ascii="Tahoma" w:hAnsi="Tahoma" w:cs="Tahoma"/>
          <w:sz w:val="20"/>
          <w:szCs w:val="20"/>
        </w:rPr>
        <w:t xml:space="preserve"> на 2013г. насчитывает 808 жителей.</w:t>
      </w:r>
    </w:p>
    <w:p w:rsidR="00716C01" w:rsidRPr="00533208" w:rsidRDefault="00716C01" w:rsidP="00023FE1">
      <w:pPr>
        <w:pStyle w:val="Bodytext21"/>
        <w:shd w:val="clear" w:color="auto" w:fill="auto"/>
        <w:tabs>
          <w:tab w:val="left" w:pos="927"/>
        </w:tabs>
        <w:spacing w:before="0"/>
        <w:ind w:firstLine="1134"/>
        <w:rPr>
          <w:rFonts w:ascii="Tahoma" w:hAnsi="Tahoma" w:cs="Tahoma"/>
          <w:sz w:val="20"/>
          <w:szCs w:val="20"/>
        </w:rPr>
      </w:pPr>
      <w:r w:rsidRPr="00533208">
        <w:rPr>
          <w:rFonts w:ascii="Tahoma" w:hAnsi="Tahoma" w:cs="Tahoma"/>
          <w:sz w:val="20"/>
          <w:szCs w:val="20"/>
        </w:rPr>
        <w:t xml:space="preserve">Таким образом ООО «Энергокомфорт».Карелия» для получения лицензии необходимо организовать в г. Петрозаводске </w:t>
      </w:r>
      <w:r w:rsidR="00956264" w:rsidRPr="00533208">
        <w:rPr>
          <w:rFonts w:ascii="Tahoma" w:hAnsi="Tahoma" w:cs="Tahoma"/>
          <w:sz w:val="20"/>
          <w:szCs w:val="20"/>
        </w:rPr>
        <w:t>4</w:t>
      </w:r>
      <w:r w:rsidRPr="0053320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33208">
        <w:rPr>
          <w:rFonts w:ascii="Tahoma" w:hAnsi="Tahoma" w:cs="Tahoma"/>
          <w:sz w:val="20"/>
          <w:szCs w:val="20"/>
        </w:rPr>
        <w:t>ЦОКа</w:t>
      </w:r>
      <w:proofErr w:type="spellEnd"/>
      <w:r w:rsidRPr="00533208">
        <w:rPr>
          <w:rFonts w:ascii="Tahoma" w:hAnsi="Tahoma" w:cs="Tahoma"/>
          <w:sz w:val="20"/>
          <w:szCs w:val="20"/>
        </w:rPr>
        <w:t xml:space="preserve"> помимо центрального офиса ООО «</w:t>
      </w:r>
      <w:r w:rsidR="005151DA" w:rsidRPr="00533208">
        <w:rPr>
          <w:rFonts w:ascii="Tahoma" w:hAnsi="Tahoma" w:cs="Tahoma"/>
          <w:sz w:val="20"/>
          <w:szCs w:val="20"/>
        </w:rPr>
        <w:t>Э</w:t>
      </w:r>
      <w:r w:rsidRPr="00533208">
        <w:rPr>
          <w:rFonts w:ascii="Tahoma" w:hAnsi="Tahoma" w:cs="Tahoma"/>
          <w:sz w:val="20"/>
          <w:szCs w:val="20"/>
        </w:rPr>
        <w:t xml:space="preserve">нергокомфорт».Карелия» и в </w:t>
      </w:r>
      <w:proofErr w:type="spellStart"/>
      <w:r w:rsidRPr="00533208">
        <w:rPr>
          <w:rFonts w:ascii="Tahoma" w:hAnsi="Tahoma" w:cs="Tahoma"/>
          <w:sz w:val="20"/>
          <w:szCs w:val="20"/>
        </w:rPr>
        <w:t>п</w:t>
      </w:r>
      <w:proofErr w:type="gramStart"/>
      <w:r w:rsidRPr="00533208">
        <w:rPr>
          <w:rFonts w:ascii="Tahoma" w:hAnsi="Tahoma" w:cs="Tahoma"/>
          <w:sz w:val="20"/>
          <w:szCs w:val="20"/>
        </w:rPr>
        <w:t>.К</w:t>
      </w:r>
      <w:proofErr w:type="gramEnd"/>
      <w:r w:rsidRPr="00533208">
        <w:rPr>
          <w:rFonts w:ascii="Tahoma" w:hAnsi="Tahoma" w:cs="Tahoma"/>
          <w:sz w:val="20"/>
          <w:szCs w:val="20"/>
        </w:rPr>
        <w:t>варцитный</w:t>
      </w:r>
      <w:proofErr w:type="spellEnd"/>
      <w:r w:rsidRPr="00533208">
        <w:rPr>
          <w:rFonts w:ascii="Tahoma" w:hAnsi="Tahoma" w:cs="Tahoma"/>
          <w:sz w:val="20"/>
          <w:szCs w:val="20"/>
        </w:rPr>
        <w:t xml:space="preserve"> 1 ЦОК в виду его удаленности от центрального офиса ООО «Энергокомфорт».Карелия».</w:t>
      </w:r>
    </w:p>
    <w:p w:rsidR="00716C01" w:rsidRPr="00533208" w:rsidRDefault="00716C01" w:rsidP="00023FE1">
      <w:pPr>
        <w:pStyle w:val="Bodytext21"/>
        <w:shd w:val="clear" w:color="auto" w:fill="auto"/>
        <w:tabs>
          <w:tab w:val="left" w:pos="927"/>
        </w:tabs>
        <w:spacing w:before="0"/>
        <w:ind w:firstLine="1134"/>
        <w:rPr>
          <w:rFonts w:ascii="Tahoma" w:hAnsi="Tahoma" w:cs="Tahoma"/>
          <w:sz w:val="20"/>
          <w:szCs w:val="20"/>
        </w:rPr>
      </w:pPr>
      <w:r w:rsidRPr="00533208">
        <w:rPr>
          <w:rFonts w:ascii="Tahoma" w:hAnsi="Tahoma" w:cs="Tahoma"/>
          <w:sz w:val="20"/>
          <w:szCs w:val="20"/>
        </w:rPr>
        <w:t>Приказом №110 от 09.08.2018г. АО «</w:t>
      </w:r>
      <w:proofErr w:type="spellStart"/>
      <w:r w:rsidRPr="00533208">
        <w:rPr>
          <w:rFonts w:ascii="Tahoma" w:hAnsi="Tahoma" w:cs="Tahoma"/>
          <w:sz w:val="20"/>
          <w:szCs w:val="20"/>
        </w:rPr>
        <w:t>РКС-Менеджмент</w:t>
      </w:r>
      <w:proofErr w:type="spellEnd"/>
      <w:r w:rsidRPr="00533208">
        <w:rPr>
          <w:rFonts w:ascii="Tahoma" w:hAnsi="Tahoma" w:cs="Tahoma"/>
          <w:sz w:val="20"/>
          <w:szCs w:val="20"/>
        </w:rPr>
        <w:t>» (компания осуществляет управление ООО «Энергокомфорт»</w:t>
      </w:r>
      <w:proofErr w:type="gramStart"/>
      <w:r w:rsidRPr="00533208">
        <w:rPr>
          <w:rFonts w:ascii="Tahoma" w:hAnsi="Tahoma" w:cs="Tahoma"/>
          <w:sz w:val="20"/>
          <w:szCs w:val="20"/>
        </w:rPr>
        <w:t>.К</w:t>
      </w:r>
      <w:proofErr w:type="gramEnd"/>
      <w:r w:rsidRPr="00533208">
        <w:rPr>
          <w:rFonts w:ascii="Tahoma" w:hAnsi="Tahoma" w:cs="Tahoma"/>
          <w:sz w:val="20"/>
          <w:szCs w:val="20"/>
        </w:rPr>
        <w:t>арелия») утверждены Стандарты качества обслуживания клиентов (далее – Стандарты). В Стандартах определены требования к помещению Центра единого обслуживания</w:t>
      </w:r>
      <w:r w:rsidR="001040D5" w:rsidRPr="00533208">
        <w:rPr>
          <w:rFonts w:ascii="Tahoma" w:hAnsi="Tahoma" w:cs="Tahoma"/>
          <w:sz w:val="20"/>
          <w:szCs w:val="20"/>
        </w:rPr>
        <w:t xml:space="preserve"> потребителей</w:t>
      </w:r>
      <w:r w:rsidRPr="00533208">
        <w:rPr>
          <w:rFonts w:ascii="Tahoma" w:hAnsi="Tahoma" w:cs="Tahoma"/>
          <w:sz w:val="20"/>
          <w:szCs w:val="20"/>
        </w:rPr>
        <w:t xml:space="preserve">. Минимальная площадь помещения должна составлять </w:t>
      </w:r>
      <w:r w:rsidR="006933FC" w:rsidRPr="00533208">
        <w:rPr>
          <w:rFonts w:ascii="Tahoma" w:hAnsi="Tahoma" w:cs="Tahoma"/>
          <w:sz w:val="20"/>
          <w:szCs w:val="20"/>
        </w:rPr>
        <w:t>96 квадратных метр</w:t>
      </w:r>
      <w:r w:rsidR="00423411" w:rsidRPr="00533208">
        <w:rPr>
          <w:rFonts w:ascii="Tahoma" w:hAnsi="Tahoma" w:cs="Tahoma"/>
          <w:sz w:val="20"/>
          <w:szCs w:val="20"/>
        </w:rPr>
        <w:t>ов</w:t>
      </w:r>
      <w:r w:rsidR="006933FC" w:rsidRPr="00533208">
        <w:rPr>
          <w:rFonts w:ascii="Tahoma" w:hAnsi="Tahoma" w:cs="Tahoma"/>
          <w:sz w:val="20"/>
          <w:szCs w:val="20"/>
        </w:rPr>
        <w:t>.</w:t>
      </w:r>
    </w:p>
    <w:p w:rsidR="00423411" w:rsidRPr="00533208" w:rsidRDefault="00423411" w:rsidP="00023FE1">
      <w:pPr>
        <w:pStyle w:val="Bodytext21"/>
        <w:shd w:val="clear" w:color="auto" w:fill="auto"/>
        <w:tabs>
          <w:tab w:val="left" w:pos="927"/>
        </w:tabs>
        <w:spacing w:before="0"/>
        <w:ind w:firstLine="1134"/>
        <w:rPr>
          <w:rFonts w:ascii="Tahoma" w:hAnsi="Tahoma" w:cs="Tahoma"/>
          <w:sz w:val="20"/>
          <w:szCs w:val="20"/>
        </w:rPr>
      </w:pPr>
      <w:r w:rsidRPr="00533208">
        <w:rPr>
          <w:rFonts w:ascii="Tahoma" w:hAnsi="Tahoma" w:cs="Tahoma"/>
          <w:sz w:val="20"/>
          <w:szCs w:val="20"/>
        </w:rPr>
        <w:t xml:space="preserve">Стоимость одного квадратного метра 59186 руб. взята с сайта </w:t>
      </w:r>
      <w:hyperlink r:id="rId7" w:history="1">
        <w:r w:rsidRPr="00533208">
          <w:rPr>
            <w:rStyle w:val="a3"/>
            <w:rFonts w:ascii="Tahoma" w:hAnsi="Tahoma" w:cs="Tahoma"/>
            <w:sz w:val="20"/>
            <w:szCs w:val="20"/>
          </w:rPr>
          <w:t>http://realty.kurs-kotirovka.ru/petrozavodsk/prodazha/ofis.html</w:t>
        </w:r>
      </w:hyperlink>
    </w:p>
    <w:p w:rsidR="00423411" w:rsidRPr="00533208" w:rsidRDefault="00423411" w:rsidP="00023FE1">
      <w:pPr>
        <w:pStyle w:val="Bodytext21"/>
        <w:shd w:val="clear" w:color="auto" w:fill="auto"/>
        <w:tabs>
          <w:tab w:val="left" w:pos="927"/>
        </w:tabs>
        <w:spacing w:before="0"/>
        <w:ind w:firstLine="1134"/>
        <w:rPr>
          <w:rFonts w:ascii="Tahoma" w:hAnsi="Tahoma" w:cs="Tahoma"/>
          <w:sz w:val="20"/>
          <w:szCs w:val="20"/>
        </w:rPr>
      </w:pPr>
      <w:r w:rsidRPr="00533208">
        <w:rPr>
          <w:rFonts w:ascii="Tahoma" w:hAnsi="Tahoma" w:cs="Tahoma"/>
          <w:sz w:val="20"/>
          <w:szCs w:val="20"/>
        </w:rPr>
        <w:t xml:space="preserve">Стоимость приобретения помещения для организации одного </w:t>
      </w:r>
      <w:proofErr w:type="spellStart"/>
      <w:r w:rsidRPr="00533208">
        <w:rPr>
          <w:rFonts w:ascii="Tahoma" w:hAnsi="Tahoma" w:cs="Tahoma"/>
          <w:sz w:val="20"/>
          <w:szCs w:val="20"/>
        </w:rPr>
        <w:t>ЦОКа</w:t>
      </w:r>
      <w:proofErr w:type="spellEnd"/>
      <w:r w:rsidRPr="00533208">
        <w:rPr>
          <w:rFonts w:ascii="Tahoma" w:hAnsi="Tahoma" w:cs="Tahoma"/>
          <w:sz w:val="20"/>
          <w:szCs w:val="20"/>
        </w:rPr>
        <w:t xml:space="preserve"> составит 5 681 856,00 руб. Общие затраты на организацию мероприятий по соблюдению требований лицензирования </w:t>
      </w:r>
      <w:proofErr w:type="spellStart"/>
      <w:r w:rsidRPr="00533208">
        <w:rPr>
          <w:rFonts w:ascii="Tahoma" w:hAnsi="Tahoma" w:cs="Tahoma"/>
          <w:sz w:val="20"/>
          <w:szCs w:val="20"/>
        </w:rPr>
        <w:t>энергосбытовой</w:t>
      </w:r>
      <w:proofErr w:type="spellEnd"/>
      <w:r w:rsidRPr="00533208">
        <w:rPr>
          <w:rFonts w:ascii="Tahoma" w:hAnsi="Tahoma" w:cs="Tahoma"/>
          <w:sz w:val="20"/>
          <w:szCs w:val="20"/>
        </w:rPr>
        <w:t xml:space="preserve"> деятельности составят 2</w:t>
      </w:r>
      <w:r w:rsidR="00956264" w:rsidRPr="00533208">
        <w:rPr>
          <w:rFonts w:ascii="Tahoma" w:hAnsi="Tahoma" w:cs="Tahoma"/>
          <w:sz w:val="20"/>
          <w:szCs w:val="20"/>
        </w:rPr>
        <w:t>8</w:t>
      </w:r>
      <w:r w:rsidRPr="00533208">
        <w:rPr>
          <w:rFonts w:ascii="Tahoma" w:hAnsi="Tahoma" w:cs="Tahoma"/>
          <w:sz w:val="20"/>
          <w:szCs w:val="20"/>
        </w:rPr>
        <w:t> </w:t>
      </w:r>
      <w:r w:rsidR="00956264" w:rsidRPr="00533208">
        <w:rPr>
          <w:rFonts w:ascii="Tahoma" w:hAnsi="Tahoma" w:cs="Tahoma"/>
          <w:sz w:val="20"/>
          <w:szCs w:val="20"/>
        </w:rPr>
        <w:t>409</w:t>
      </w:r>
      <w:r w:rsidRPr="00533208">
        <w:rPr>
          <w:rFonts w:ascii="Tahoma" w:hAnsi="Tahoma" w:cs="Tahoma"/>
          <w:sz w:val="20"/>
          <w:szCs w:val="20"/>
        </w:rPr>
        <w:t> </w:t>
      </w:r>
      <w:r w:rsidR="00956264" w:rsidRPr="00533208">
        <w:rPr>
          <w:rFonts w:ascii="Tahoma" w:hAnsi="Tahoma" w:cs="Tahoma"/>
          <w:sz w:val="20"/>
          <w:szCs w:val="20"/>
        </w:rPr>
        <w:t>280</w:t>
      </w:r>
      <w:r w:rsidRPr="00533208">
        <w:rPr>
          <w:rFonts w:ascii="Tahoma" w:hAnsi="Tahoma" w:cs="Tahoma"/>
          <w:sz w:val="20"/>
          <w:szCs w:val="20"/>
        </w:rPr>
        <w:t xml:space="preserve"> руб.</w:t>
      </w:r>
    </w:p>
    <w:p w:rsidR="006E07FA" w:rsidRDefault="006E07FA">
      <w:pPr>
        <w:framePr w:h="2011" w:hSpace="2352" w:wrap="notBeside" w:vAnchor="text" w:hAnchor="text" w:x="5977" w:y="1"/>
        <w:jc w:val="center"/>
        <w:rPr>
          <w:sz w:val="2"/>
          <w:szCs w:val="2"/>
        </w:rPr>
      </w:pPr>
    </w:p>
    <w:p w:rsidR="006E07FA" w:rsidRDefault="006E07FA">
      <w:pPr>
        <w:rPr>
          <w:sz w:val="2"/>
          <w:szCs w:val="2"/>
        </w:rPr>
      </w:pPr>
    </w:p>
    <w:p w:rsidR="006E07FA" w:rsidRDefault="006E07FA">
      <w:pPr>
        <w:framePr w:h="293" w:hSpace="1099" w:wrap="notBeside" w:vAnchor="text" w:hAnchor="text" w:x="6068" w:y="1"/>
        <w:jc w:val="center"/>
        <w:rPr>
          <w:sz w:val="2"/>
          <w:szCs w:val="2"/>
        </w:rPr>
      </w:pPr>
    </w:p>
    <w:p w:rsidR="006E07FA" w:rsidRDefault="006E07FA">
      <w:pPr>
        <w:rPr>
          <w:sz w:val="2"/>
          <w:szCs w:val="2"/>
        </w:rPr>
      </w:pPr>
    </w:p>
    <w:p w:rsidR="006E07FA" w:rsidRDefault="006E07FA">
      <w:pPr>
        <w:rPr>
          <w:sz w:val="2"/>
          <w:szCs w:val="2"/>
        </w:rPr>
      </w:pPr>
    </w:p>
    <w:sectPr w:rsidR="006E07FA" w:rsidSect="006E07FA">
      <w:type w:val="continuous"/>
      <w:pgSz w:w="11900" w:h="16840"/>
      <w:pgMar w:top="509" w:right="770" w:bottom="885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CFA" w:rsidRDefault="00057CFA" w:rsidP="006E07FA">
      <w:r>
        <w:separator/>
      </w:r>
    </w:p>
  </w:endnote>
  <w:endnote w:type="continuationSeparator" w:id="0">
    <w:p w:rsidR="00057CFA" w:rsidRDefault="00057CFA" w:rsidP="006E0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CFA" w:rsidRDefault="00057CFA"/>
  </w:footnote>
  <w:footnote w:type="continuationSeparator" w:id="0">
    <w:p w:rsidR="00057CFA" w:rsidRDefault="00057CF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84548"/>
    <w:multiLevelType w:val="multilevel"/>
    <w:tmpl w:val="1E366A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A61390"/>
    <w:multiLevelType w:val="multilevel"/>
    <w:tmpl w:val="8ACE61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B27BA5"/>
    <w:multiLevelType w:val="hybridMultilevel"/>
    <w:tmpl w:val="75F6037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E07FA"/>
    <w:rsid w:val="00023045"/>
    <w:rsid w:val="00023FE1"/>
    <w:rsid w:val="000433DB"/>
    <w:rsid w:val="00057CFA"/>
    <w:rsid w:val="001040D5"/>
    <w:rsid w:val="001C0523"/>
    <w:rsid w:val="001D1CA8"/>
    <w:rsid w:val="00215EE1"/>
    <w:rsid w:val="00351DC9"/>
    <w:rsid w:val="00414DBD"/>
    <w:rsid w:val="00423411"/>
    <w:rsid w:val="004749DC"/>
    <w:rsid w:val="005151DA"/>
    <w:rsid w:val="005165CE"/>
    <w:rsid w:val="00533208"/>
    <w:rsid w:val="00573834"/>
    <w:rsid w:val="005A482B"/>
    <w:rsid w:val="006933FC"/>
    <w:rsid w:val="006E07FA"/>
    <w:rsid w:val="00716C01"/>
    <w:rsid w:val="00850AC3"/>
    <w:rsid w:val="00936F8A"/>
    <w:rsid w:val="0094778F"/>
    <w:rsid w:val="00956264"/>
    <w:rsid w:val="009620FD"/>
    <w:rsid w:val="009E565F"/>
    <w:rsid w:val="009F1594"/>
    <w:rsid w:val="00A87257"/>
    <w:rsid w:val="00AF2F12"/>
    <w:rsid w:val="00B173F4"/>
    <w:rsid w:val="00B27C89"/>
    <w:rsid w:val="00B53446"/>
    <w:rsid w:val="00C641E0"/>
    <w:rsid w:val="00D25570"/>
    <w:rsid w:val="00DB54C0"/>
    <w:rsid w:val="00ED76BC"/>
    <w:rsid w:val="00F31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07F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E07FA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6E07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1"/>
    <w:rsid w:val="006E07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0">
    <w:name w:val="Body text (2)"/>
    <w:basedOn w:val="Bodytext2"/>
    <w:rsid w:val="006E07FA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6E07FA"/>
    <w:pPr>
      <w:shd w:val="clear" w:color="auto" w:fill="FFFFFF"/>
      <w:spacing w:after="60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1">
    <w:name w:val="Body text (2)1"/>
    <w:basedOn w:val="a"/>
    <w:link w:val="Bodytext2"/>
    <w:rsid w:val="006E07FA"/>
    <w:pPr>
      <w:shd w:val="clear" w:color="auto" w:fill="FFFFFF"/>
      <w:spacing w:before="600" w:line="355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alty.kurs-kotirovka.ru/petrozavodsk/prodazha/ofi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</TotalTime>
  <Pages>3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Icecream PDF Split&amp;Merge</dc:creator>
  <cp:lastModifiedBy>filippov.a</cp:lastModifiedBy>
  <cp:revision>1</cp:revision>
  <dcterms:created xsi:type="dcterms:W3CDTF">2019-04-10T14:42:00Z</dcterms:created>
  <dcterms:modified xsi:type="dcterms:W3CDTF">2019-04-19T14:30:00Z</dcterms:modified>
</cp:coreProperties>
</file>